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3F" w:rsidRPr="00460D0C" w:rsidRDefault="004D6A3F" w:rsidP="004D6A3F">
      <w:pPr>
        <w:spacing w:line="360" w:lineRule="auto"/>
        <w:jc w:val="center"/>
      </w:pPr>
      <w:r w:rsidRPr="00460D0C">
        <w:rPr>
          <w:rFonts w:hint="eastAsia"/>
        </w:rPr>
        <w:t>证券</w:t>
      </w:r>
      <w:r w:rsidRPr="00D676C8">
        <w:rPr>
          <w:rFonts w:asciiTheme="majorEastAsia" w:eastAsiaTheme="majorEastAsia" w:hAnsiTheme="majorEastAsia" w:hint="eastAsia"/>
        </w:rPr>
        <w:t xml:space="preserve">代码：002372   </w:t>
      </w:r>
      <w:r w:rsidRPr="00460D0C">
        <w:rPr>
          <w:rFonts w:hint="eastAsia"/>
        </w:rPr>
        <w:t xml:space="preserve">                     </w:t>
      </w:r>
      <w:r w:rsidRPr="00460D0C">
        <w:rPr>
          <w:rFonts w:hint="eastAsia"/>
        </w:rPr>
        <w:t>证券简称：伟星新材</w:t>
      </w:r>
    </w:p>
    <w:p w:rsidR="004D6A3F" w:rsidRPr="009D28E8" w:rsidRDefault="004D6A3F" w:rsidP="004D6A3F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4D6A3F" w:rsidRPr="009D28E8" w:rsidRDefault="004D6A3F" w:rsidP="004D6A3F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</w:t>
      </w:r>
      <w:r>
        <w:rPr>
          <w:rFonts w:ascii="宋体" w:hAnsi="宋体" w:cs="宋体" w:hint="eastAsia"/>
          <w:bCs/>
          <w:iCs/>
          <w:szCs w:val="21"/>
        </w:rPr>
        <w:t>9</w:t>
      </w:r>
      <w:r w:rsidRPr="009D28E8">
        <w:rPr>
          <w:rFonts w:ascii="宋体" w:hAnsi="宋体" w:cs="宋体" w:hint="eastAsia"/>
          <w:bCs/>
          <w:iCs/>
          <w:szCs w:val="21"/>
        </w:rPr>
        <w:t>-0</w:t>
      </w:r>
      <w:r>
        <w:rPr>
          <w:rFonts w:ascii="宋体" w:hAnsi="宋体" w:cs="宋体" w:hint="eastAsia"/>
          <w:bCs/>
          <w:iCs/>
          <w:szCs w:val="21"/>
        </w:rP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4D6A3F" w:rsidRPr="009D28E8" w:rsidTr="000708C7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EC4731" w:rsidRDefault="001F0A01" w:rsidP="000708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4D6A3F" w:rsidRPr="00EC4731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4D6A3F"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4D6A3F" w:rsidRPr="00EC4731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4D6A3F" w:rsidRPr="00EC4731" w:rsidRDefault="004D6A3F" w:rsidP="000708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4D6A3F" w:rsidRPr="00EC4731" w:rsidRDefault="004D6A3F" w:rsidP="000708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路演活动</w:t>
            </w:r>
          </w:p>
          <w:p w:rsidR="004D6A3F" w:rsidRPr="00EC4731" w:rsidRDefault="004D6A3F" w:rsidP="001F0A01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1F0A01" w:rsidRPr="00EC4731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804E03" w:rsidRPr="009D28E8">
              <w:rPr>
                <w:rFonts w:ascii="宋体" w:hAnsi="宋体" w:cs="宋体" w:hint="eastAsia"/>
                <w:szCs w:val="21"/>
              </w:rPr>
              <w:t>其他：</w:t>
            </w:r>
            <w:r w:rsidR="001F0A01">
              <w:rPr>
                <w:rFonts w:ascii="宋体" w:hAnsi="宋体" w:cs="宋体" w:hint="eastAsia"/>
                <w:szCs w:val="21"/>
              </w:rPr>
              <w:t>电话会议</w:t>
            </w:r>
          </w:p>
        </w:tc>
      </w:tr>
      <w:tr w:rsidR="004D6A3F" w:rsidRPr="009D28E8" w:rsidTr="000708C7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4341E6" w:rsidRDefault="004341E6" w:rsidP="004C4814">
            <w:r w:rsidRPr="004341E6">
              <w:rPr>
                <w:rFonts w:ascii="宋体" w:hAnsi="宋体" w:cs="宋体"/>
                <w:szCs w:val="21"/>
              </w:rPr>
              <w:t>DONGXING ASSET MANAGEMENT</w:t>
            </w:r>
            <w:r w:rsidR="004C4814">
              <w:rPr>
                <w:rFonts w:ascii="宋体" w:hAnsi="宋体" w:cs="宋体" w:hint="eastAsia"/>
                <w:szCs w:val="21"/>
              </w:rPr>
              <w:t>：</w:t>
            </w:r>
            <w:r w:rsidRPr="004341E6">
              <w:rPr>
                <w:rFonts w:ascii="宋体" w:hAnsi="宋体" w:cs="宋体"/>
                <w:szCs w:val="21"/>
              </w:rPr>
              <w:t>ALAN ZHONG</w:t>
            </w:r>
            <w:r w:rsidR="004C4814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>ELEVATION CAPITAL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 xml:space="preserve"> BEN ZHANG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GOLDMAN SACHS HONG KONG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CHRISTINE TU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>ELEPHAS INVESTMENT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 xml:space="preserve"> DAISY LI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SHANDONG FOLINZICHAN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DONGHUA ZHAO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INVESCO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ERIC CHENG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>LYGH CAPITAL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 xml:space="preserve"> FANG ZHANG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AXIOM INVESTORS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FRANK LU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 DYMON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HEFEI DENG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>MORGAN STANLEY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 xml:space="preserve"> JINLIN WANG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JANUS HENDERSON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JOHN TENG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>MORGAN STANLEY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 xml:space="preserve"> JOYCE CHEN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GREENCOURT CAPTIAL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PHIL ZHONG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HUATAI BAOXING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QIFAN CHEN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="004C4814" w:rsidRPr="004341E6">
              <w:rPr>
                <w:rFonts w:ascii="宋体" w:hAnsi="宋体" w:cs="宋体"/>
                <w:szCs w:val="21"/>
              </w:rPr>
              <w:t xml:space="preserve"> </w:t>
            </w:r>
            <w:r w:rsidRPr="004341E6">
              <w:rPr>
                <w:rFonts w:ascii="宋体" w:hAnsi="宋体" w:cs="宋体"/>
                <w:szCs w:val="21"/>
              </w:rPr>
              <w:t>TAIKANG</w:t>
            </w:r>
            <w:r w:rsidR="004C4814">
              <w:rPr>
                <w:rFonts w:ascii="宋体" w:hAnsi="宋体" w:cs="宋体" w:hint="eastAsia"/>
                <w:szCs w:val="21"/>
              </w:rPr>
              <w:t xml:space="preserve"> </w:t>
            </w:r>
            <w:r w:rsidRPr="004341E6">
              <w:rPr>
                <w:rFonts w:ascii="宋体" w:hAnsi="宋体" w:cs="宋体"/>
                <w:szCs w:val="21"/>
              </w:rPr>
              <w:t>ASSET MANAGEMENT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 xml:space="preserve"> RAY LI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ELEPHAS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REBECCA XU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>TUOLIN ZICHAN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 xml:space="preserve"> RUORAN ZHAO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SAGA TREE CAPITAL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SU WEN</w:t>
            </w:r>
            <w:r w:rsidRPr="004341E6">
              <w:rPr>
                <w:rFonts w:ascii="宋体" w:hAnsi="宋体" w:cs="宋体"/>
                <w:szCs w:val="21"/>
              </w:rPr>
              <w:tab/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>GIC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 xml:space="preserve"> TAT CHENG TOO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GOLDENSET CAPITAL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YAN KUN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MORGAN STANLEY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YANG YU</w:t>
            </w:r>
            <w:r w:rsidRPr="004341E6">
              <w:rPr>
                <w:rFonts w:ascii="宋体" w:hAnsi="宋体" w:cs="宋体" w:hint="eastAsia"/>
                <w:szCs w:val="21"/>
              </w:rPr>
              <w:t>；</w:t>
            </w:r>
            <w:r w:rsidRPr="004341E6">
              <w:rPr>
                <w:rFonts w:ascii="宋体" w:hAnsi="宋体" w:cs="宋体"/>
                <w:szCs w:val="21"/>
              </w:rPr>
              <w:t xml:space="preserve">MORGAN STANLEY </w:t>
            </w:r>
            <w:r w:rsidRPr="004341E6">
              <w:rPr>
                <w:rFonts w:ascii="宋体" w:hAnsi="宋体" w:cs="宋体" w:hint="eastAsia"/>
                <w:szCs w:val="21"/>
              </w:rPr>
              <w:t>:</w:t>
            </w:r>
            <w:r w:rsidRPr="004341E6">
              <w:rPr>
                <w:rFonts w:ascii="宋体" w:hAnsi="宋体" w:cs="宋体"/>
                <w:szCs w:val="21"/>
              </w:rPr>
              <w:t>YE CHEN</w:t>
            </w:r>
            <w:r w:rsidRPr="004341E6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4D6A3F" w:rsidRPr="009D28E8" w:rsidTr="000708C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EC4731" w:rsidRDefault="004D6A3F" w:rsidP="000708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1F0A01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1F0A01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4D6A3F" w:rsidRPr="009D28E8" w:rsidTr="000708C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EC4731" w:rsidRDefault="00235D85" w:rsidP="000708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4D6A3F" w:rsidRPr="009D28E8" w:rsidTr="000708C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F184E" w:rsidRDefault="004D6A3F" w:rsidP="001F0A01">
            <w:pPr>
              <w:spacing w:line="360" w:lineRule="auto"/>
              <w:rPr>
                <w:rFonts w:ascii="宋体" w:hAnsi="宋体" w:cs="宋体"/>
              </w:rPr>
            </w:pPr>
            <w:r w:rsidRPr="00EC4731">
              <w:rPr>
                <w:rFonts w:ascii="宋体" w:hAnsi="宋体" w:cs="宋体" w:hint="eastAsia"/>
              </w:rPr>
              <w:t>谭梅、</w:t>
            </w:r>
            <w:r>
              <w:rPr>
                <w:rFonts w:ascii="宋体" w:hAnsi="宋体" w:cs="宋体" w:hint="eastAsia"/>
              </w:rPr>
              <w:t>李晓明</w:t>
            </w:r>
            <w:r w:rsidR="001F0A01">
              <w:rPr>
                <w:rFonts w:ascii="宋体" w:hAnsi="宋体" w:cs="宋体" w:hint="eastAsia"/>
              </w:rPr>
              <w:t>等</w:t>
            </w:r>
          </w:p>
        </w:tc>
      </w:tr>
      <w:tr w:rsidR="004D6A3F" w:rsidRPr="009D28E8" w:rsidTr="000708C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B" w:rsidRDefault="00C15952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283543">
              <w:rPr>
                <w:rFonts w:asciiTheme="minorEastAsia" w:eastAsiaTheme="minorEastAsia" w:hAnsiTheme="minorEastAsia" w:hint="eastAsia"/>
                <w:szCs w:val="21"/>
              </w:rPr>
              <w:t>请问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公司的主要产品</w:t>
            </w:r>
            <w:r w:rsidR="007077BC">
              <w:rPr>
                <w:rFonts w:asciiTheme="minorEastAsia" w:eastAsiaTheme="minorEastAsia" w:hAnsiTheme="minorEastAsia" w:hint="eastAsia"/>
                <w:szCs w:val="21"/>
              </w:rPr>
              <w:t>和基本情况</w:t>
            </w:r>
            <w:r w:rsidR="00283543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D17183" w:rsidRPr="00D17183" w:rsidRDefault="00283543" w:rsidP="00D171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D17183" w:rsidRPr="00C011D1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主要为</w:t>
            </w:r>
            <w:r w:rsidR="00D17183" w:rsidRPr="00C011D1">
              <w:rPr>
                <w:rFonts w:asciiTheme="minorEastAsia" w:eastAsiaTheme="minorEastAsia" w:hAnsiTheme="minorEastAsia" w:hint="eastAsia"/>
                <w:szCs w:val="21"/>
              </w:rPr>
              <w:t>管道类产品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17183" w:rsidRPr="00C011D1">
              <w:rPr>
                <w:rFonts w:asciiTheme="minorEastAsia" w:eastAsiaTheme="minorEastAsia" w:hAnsiTheme="minorEastAsia" w:hint="eastAsia"/>
                <w:szCs w:val="21"/>
              </w:rPr>
              <w:t>分为三大系列：一是PPR系列管材管件，主要应用于建筑内冷热给水</w:t>
            </w:r>
            <w:r w:rsidR="00D17183">
              <w:rPr>
                <w:rFonts w:asciiTheme="minorEastAsia" w:eastAsiaTheme="minorEastAsia" w:hAnsiTheme="minorEastAsia" w:hint="eastAsia"/>
                <w:szCs w:val="21"/>
              </w:rPr>
              <w:t>，毛利率58%左右，2018年营收占比</w:t>
            </w:r>
            <w:r w:rsidR="00D17183" w:rsidRPr="00287262"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D17183" w:rsidRPr="00287262"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左右</w:t>
            </w:r>
            <w:r w:rsidR="00D17183" w:rsidRPr="00C011D1">
              <w:rPr>
                <w:rFonts w:asciiTheme="minorEastAsia" w:eastAsiaTheme="minorEastAsia" w:hAnsiTheme="minorEastAsia" w:hint="eastAsia"/>
                <w:szCs w:val="21"/>
              </w:rPr>
              <w:t>；二是PE系列管材管件，主要应用于市政给排水、燃气、采暖等领域</w:t>
            </w:r>
            <w:r w:rsidR="00D17183">
              <w:rPr>
                <w:rFonts w:asciiTheme="minorEastAsia" w:eastAsiaTheme="minorEastAsia" w:hAnsiTheme="minorEastAsia" w:hint="eastAsia"/>
                <w:szCs w:val="21"/>
              </w:rPr>
              <w:t>，毛利率33%左右，2018年营收占比2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D17183">
              <w:rPr>
                <w:rFonts w:asciiTheme="minorEastAsia" w:eastAsiaTheme="minorEastAsia" w:hAnsiTheme="minorEastAsia" w:hint="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左右</w:t>
            </w:r>
            <w:r w:rsidR="00D17183" w:rsidRPr="00C011D1">
              <w:rPr>
                <w:rFonts w:asciiTheme="minorEastAsia" w:eastAsiaTheme="minorEastAsia" w:hAnsiTheme="minorEastAsia" w:hint="eastAsia"/>
                <w:szCs w:val="21"/>
              </w:rPr>
              <w:t>；三是PVC系列管材管件，主要应用于排水、电力护套等领域</w:t>
            </w:r>
            <w:r w:rsidR="00D17183">
              <w:rPr>
                <w:rFonts w:asciiTheme="minorEastAsia" w:eastAsiaTheme="minorEastAsia" w:hAnsiTheme="minorEastAsia" w:hint="eastAsia"/>
                <w:szCs w:val="21"/>
              </w:rPr>
              <w:t>，毛利率28%左右，2018年营收占比12%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左右</w:t>
            </w:r>
            <w:r w:rsidR="00D17183" w:rsidRPr="00C011D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41DAB" w:rsidRDefault="00283543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76F7F">
              <w:rPr>
                <w:rFonts w:asciiTheme="minorEastAsia" w:eastAsiaTheme="minorEastAsia" w:hAnsiTheme="minorEastAsia" w:hint="eastAsia"/>
                <w:szCs w:val="21"/>
              </w:rPr>
              <w:t>、公司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576F7F">
              <w:rPr>
                <w:rFonts w:asciiTheme="minorEastAsia" w:eastAsiaTheme="minorEastAsia" w:hAnsiTheme="minorEastAsia" w:hint="eastAsia"/>
                <w:szCs w:val="21"/>
              </w:rPr>
              <w:t>控股股东和企业文化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D17183" w:rsidRPr="005A6C83" w:rsidRDefault="00283543" w:rsidP="00D171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D17183">
              <w:rPr>
                <w:rFonts w:asciiTheme="minorEastAsia" w:eastAsiaTheme="minorEastAsia" w:hAnsiTheme="minorEastAsia" w:hint="eastAsia"/>
                <w:szCs w:val="21"/>
              </w:rPr>
              <w:t>公司控股股东为伟星集团有限公司，创立于1976年，坚持以“可持续发展”为核心，经过四十多年的发展，</w:t>
            </w:r>
            <w:r w:rsidR="00D17183" w:rsidRPr="00441D38">
              <w:rPr>
                <w:rFonts w:asciiTheme="minorEastAsia" w:eastAsiaTheme="minorEastAsia" w:hAnsiTheme="minorEastAsia" w:hint="eastAsia"/>
                <w:szCs w:val="21"/>
              </w:rPr>
              <w:t>目前拥有服装辅料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（也是上市公司，证券简称为“伟星股份”，代码为“002003”）</w:t>
            </w:r>
            <w:r w:rsidR="00D17183" w:rsidRPr="00441D38">
              <w:rPr>
                <w:rFonts w:asciiTheme="minorEastAsia" w:eastAsiaTheme="minorEastAsia" w:hAnsiTheme="minorEastAsia" w:hint="eastAsia"/>
                <w:szCs w:val="21"/>
              </w:rPr>
              <w:t>、新型建材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（即“伟星新材”）</w:t>
            </w:r>
            <w:r w:rsidR="00D17183" w:rsidRPr="00441D38">
              <w:rPr>
                <w:rFonts w:asciiTheme="minorEastAsia" w:eastAsiaTheme="minorEastAsia" w:hAnsiTheme="minorEastAsia" w:hint="eastAsia"/>
                <w:szCs w:val="21"/>
              </w:rPr>
              <w:t>、房地产、水电开发、金融投资服务等</w:t>
            </w:r>
            <w:r w:rsidR="00D17183">
              <w:rPr>
                <w:rFonts w:asciiTheme="minorEastAsia" w:eastAsiaTheme="minorEastAsia" w:hAnsiTheme="minorEastAsia" w:hint="eastAsia"/>
                <w:szCs w:val="21"/>
              </w:rPr>
              <w:t>几大</w:t>
            </w:r>
            <w:r w:rsidR="00D17183" w:rsidRPr="00441D38">
              <w:rPr>
                <w:rFonts w:asciiTheme="minorEastAsia" w:eastAsiaTheme="minorEastAsia" w:hAnsiTheme="minorEastAsia" w:hint="eastAsia"/>
                <w:szCs w:val="21"/>
              </w:rPr>
              <w:t>产业</w:t>
            </w:r>
            <w:r w:rsidR="00D17183">
              <w:rPr>
                <w:rFonts w:asciiTheme="minorEastAsia" w:eastAsiaTheme="minorEastAsia" w:hAnsiTheme="minorEastAsia" w:hint="eastAsia"/>
                <w:szCs w:val="21"/>
              </w:rPr>
              <w:t>，经营发展稳健良好。</w:t>
            </w:r>
          </w:p>
          <w:p w:rsidR="00D17183" w:rsidRPr="00D17183" w:rsidRDefault="00D17183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伟星新材与伟星集团的文化是一脉相承的，</w:t>
            </w:r>
            <w:r w:rsidR="00235D85">
              <w:rPr>
                <w:rFonts w:asciiTheme="minorEastAsia" w:eastAsiaTheme="minorEastAsia" w:hAnsiTheme="minorEastAsia" w:hint="eastAsia"/>
                <w:szCs w:val="21"/>
              </w:rPr>
              <w:t>坚持</w:t>
            </w:r>
            <w:r w:rsidR="007077BC">
              <w:rPr>
                <w:rFonts w:asciiTheme="minorEastAsia" w:eastAsiaTheme="minorEastAsia" w:hAnsiTheme="minorEastAsia" w:hint="eastAsia"/>
                <w:szCs w:val="21"/>
              </w:rPr>
              <w:t>以</w:t>
            </w:r>
            <w:r w:rsidR="00235D85">
              <w:rPr>
                <w:rFonts w:asciiTheme="minorEastAsia" w:eastAsiaTheme="minorEastAsia" w:hAnsiTheme="minorEastAsia" w:hint="eastAsia"/>
                <w:szCs w:val="21"/>
              </w:rPr>
              <w:t>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可持续发展”</w:t>
            </w:r>
            <w:r w:rsidR="00235D85">
              <w:rPr>
                <w:rFonts w:asciiTheme="minorEastAsia" w:eastAsiaTheme="minorEastAsia" w:hAnsiTheme="minorEastAsia" w:hint="eastAsia"/>
                <w:szCs w:val="21"/>
              </w:rPr>
              <w:t>为核心的价</w:t>
            </w:r>
            <w:r w:rsidR="00235D8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值观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7077BC">
              <w:rPr>
                <w:rFonts w:asciiTheme="minorEastAsia" w:eastAsiaTheme="minorEastAsia" w:hAnsiTheme="minorEastAsia" w:hint="eastAsia"/>
                <w:szCs w:val="21"/>
              </w:rPr>
              <w:t>风险控制第一，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经营务实、稳健，</w:t>
            </w:r>
            <w:r w:rsidR="00235D85">
              <w:rPr>
                <w:rFonts w:asciiTheme="minorEastAsia" w:eastAsiaTheme="minorEastAsia" w:hAnsiTheme="minorEastAsia" w:hint="eastAsia"/>
                <w:szCs w:val="21"/>
              </w:rPr>
              <w:t>注重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现金流</w:t>
            </w:r>
            <w:r w:rsidR="00235D85">
              <w:rPr>
                <w:rFonts w:asciiTheme="minorEastAsia" w:eastAsiaTheme="minorEastAsia" w:hAnsiTheme="minorEastAsia" w:hint="eastAsia"/>
                <w:szCs w:val="21"/>
              </w:rPr>
              <w:t>管理，高质量发展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C5321" w:rsidRDefault="00283543" w:rsidP="007C53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7C5321">
              <w:rPr>
                <w:rFonts w:asciiTheme="minorEastAsia" w:eastAsiaTheme="minorEastAsia" w:hAnsiTheme="minorEastAsia" w:hint="eastAsia"/>
                <w:szCs w:val="21"/>
              </w:rPr>
              <w:t>、请问公司各板块业务的占比情况？</w:t>
            </w:r>
          </w:p>
          <w:p w:rsidR="007C5321" w:rsidRDefault="007C5321" w:rsidP="007C53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答：公司零售业务、工程业务销售占比为7:3左右。</w:t>
            </w:r>
          </w:p>
          <w:p w:rsidR="00700B26" w:rsidRPr="00B83509" w:rsidRDefault="00283543" w:rsidP="00700B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700B26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00B26" w:rsidRPr="00B83509">
              <w:rPr>
                <w:rFonts w:asciiTheme="minorEastAsia" w:eastAsiaTheme="minorEastAsia" w:hAnsiTheme="minorEastAsia" w:hint="eastAsia"/>
                <w:szCs w:val="21"/>
              </w:rPr>
              <w:t>请问公司</w:t>
            </w:r>
            <w:r w:rsidR="00700B26">
              <w:rPr>
                <w:rFonts w:asciiTheme="minorEastAsia" w:eastAsiaTheme="minorEastAsia" w:hAnsiTheme="minorEastAsia" w:hint="eastAsia"/>
                <w:szCs w:val="21"/>
              </w:rPr>
              <w:t>为什么选择防水业务</w:t>
            </w:r>
            <w:r w:rsidR="00700B26" w:rsidRPr="00B83509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972300" w:rsidRDefault="00700B26" w:rsidP="009723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83509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972300" w:rsidRPr="00B2660A">
              <w:rPr>
                <w:rFonts w:asciiTheme="minorEastAsia" w:eastAsiaTheme="minorEastAsia" w:hAnsiTheme="minorEastAsia" w:hint="eastAsia"/>
                <w:szCs w:val="21"/>
              </w:rPr>
              <w:t>公司布局防水业务</w:t>
            </w:r>
            <w:r w:rsidR="00BB1822">
              <w:rPr>
                <w:rFonts w:asciiTheme="minorEastAsia" w:eastAsiaTheme="minorEastAsia" w:hAnsiTheme="minorEastAsia" w:hint="eastAsia"/>
                <w:szCs w:val="21"/>
              </w:rPr>
              <w:t>主要系</w:t>
            </w:r>
            <w:r w:rsidR="00972300" w:rsidRPr="00B2660A">
              <w:rPr>
                <w:rFonts w:asciiTheme="minorEastAsia" w:eastAsiaTheme="minorEastAsia" w:hAnsiTheme="minorEastAsia" w:hint="eastAsia"/>
                <w:szCs w:val="21"/>
              </w:rPr>
              <w:t>：一是管道安装与防水属于上下道工序，在渠道销售方面有较大的协同性；</w:t>
            </w:r>
            <w:r w:rsidR="00972300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="00972300" w:rsidRPr="00B2660A">
              <w:rPr>
                <w:rFonts w:asciiTheme="minorEastAsia" w:eastAsiaTheme="minorEastAsia" w:hAnsiTheme="minorEastAsia" w:hint="eastAsia"/>
                <w:szCs w:val="21"/>
              </w:rPr>
              <w:t>是在业务模式上，现有“产品+服务”的模式可以复制到家装防水业务，并有效解决消费者家装漏水等痛点；</w:t>
            </w:r>
            <w:r w:rsidR="00972300"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r w:rsidR="00972300" w:rsidRPr="00B2660A">
              <w:rPr>
                <w:rFonts w:asciiTheme="minorEastAsia" w:eastAsiaTheme="minorEastAsia" w:hAnsiTheme="minorEastAsia" w:hint="eastAsia"/>
                <w:szCs w:val="21"/>
              </w:rPr>
              <w:t>是防水涂料和塑料管道都属于高分子材料，很多性能相通，而公司原有研发团队在高分子材料研究方面有着深厚的</w:t>
            </w:r>
            <w:r w:rsidR="007A5271">
              <w:t>技术</w:t>
            </w:r>
            <w:r w:rsidR="00972300" w:rsidRPr="00B2660A">
              <w:rPr>
                <w:rFonts w:asciiTheme="minorEastAsia" w:eastAsiaTheme="minorEastAsia" w:hAnsiTheme="minorEastAsia" w:hint="eastAsia"/>
                <w:szCs w:val="21"/>
              </w:rPr>
              <w:t>积累</w:t>
            </w:r>
            <w:r w:rsidR="00972300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972300" w:rsidRPr="00B2660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00B26" w:rsidRDefault="00283543" w:rsidP="00700B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972300">
              <w:rPr>
                <w:rFonts w:asciiTheme="minorEastAsia" w:eastAsiaTheme="minorEastAsia" w:hAnsiTheme="minorEastAsia" w:hint="eastAsia"/>
                <w:szCs w:val="21"/>
              </w:rPr>
              <w:t>、防水业务的定位和未来规划？</w:t>
            </w:r>
          </w:p>
          <w:p w:rsidR="00972300" w:rsidRPr="00DF66E8" w:rsidRDefault="00972300" w:rsidP="00700B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83509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公司目前定位高端家装防水涂料，我们希望把防水培养为第二主业。</w:t>
            </w:r>
          </w:p>
          <w:p w:rsidR="00283543" w:rsidRPr="00576F7F" w:rsidRDefault="00283543" w:rsidP="0028354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BB1822">
              <w:rPr>
                <w:rFonts w:asciiTheme="minorEastAsia" w:eastAsiaTheme="minorEastAsia" w:hAnsiTheme="minorEastAsia" w:hint="eastAsia"/>
                <w:szCs w:val="21"/>
              </w:rPr>
              <w:t xml:space="preserve"> 、2019年以来公司的</w:t>
            </w:r>
            <w:r w:rsidR="00B37988">
              <w:rPr>
                <w:rFonts w:asciiTheme="minorEastAsia" w:eastAsiaTheme="minorEastAsia" w:hAnsiTheme="minorEastAsia" w:hint="eastAsia"/>
                <w:szCs w:val="21"/>
              </w:rPr>
              <w:t>经营情况?</w:t>
            </w:r>
          </w:p>
          <w:p w:rsidR="00283543" w:rsidRPr="00B37988" w:rsidRDefault="00B37988" w:rsidP="00B3798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83509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283543">
              <w:rPr>
                <w:rFonts w:ascii="宋体" w:hAnsi="宋体" w:hint="eastAsia"/>
                <w:szCs w:val="21"/>
              </w:rPr>
              <w:t>公司2019年第一季度</w:t>
            </w:r>
            <w:r>
              <w:rPr>
                <w:rFonts w:ascii="宋体" w:hAnsi="宋体" w:hint="eastAsia"/>
                <w:szCs w:val="21"/>
              </w:rPr>
              <w:t>业绩增长较快，超过年初制定的目标</w:t>
            </w:r>
            <w:r w:rsidR="00283543">
              <w:rPr>
                <w:rFonts w:ascii="宋体" w:hAnsi="宋体" w:hint="eastAsia"/>
                <w:szCs w:val="21"/>
              </w:rPr>
              <w:t>。但二季度受整体宏观经济影响，</w:t>
            </w:r>
            <w:r w:rsidR="007A5271">
              <w:t>市场压力较大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7A5271">
              <w:t>公司</w:t>
            </w:r>
            <w:r>
              <w:rPr>
                <w:rFonts w:ascii="宋体" w:hAnsi="宋体" w:hint="eastAsia"/>
                <w:szCs w:val="21"/>
              </w:rPr>
              <w:t>整体比较稳健。</w:t>
            </w:r>
          </w:p>
          <w:p w:rsidR="004D6A3F" w:rsidRDefault="00B37988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4D6A3F">
              <w:rPr>
                <w:rFonts w:asciiTheme="minorEastAsia" w:eastAsiaTheme="minorEastAsia" w:hAnsiTheme="minorEastAsia" w:hint="eastAsia"/>
                <w:szCs w:val="21"/>
              </w:rPr>
              <w:t>、请问公司产品在新房、二手房的应用比例情况？</w:t>
            </w:r>
          </w:p>
          <w:p w:rsidR="004D6A3F" w:rsidRDefault="004D6A3F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B83509">
              <w:rPr>
                <w:rFonts w:asciiTheme="minorEastAsia" w:eastAsiaTheme="minorEastAsia" w:hAnsiTheme="minorEastAsia" w:hint="eastAsia"/>
                <w:szCs w:val="21"/>
              </w:rPr>
              <w:t>不同区域市场的具体比例有所不同。目前全国整体看还是以新房为主，一二线城市二手房的比例较其他地区高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B83509">
              <w:rPr>
                <w:rFonts w:asciiTheme="minorEastAsia" w:eastAsiaTheme="minorEastAsia" w:hAnsiTheme="minorEastAsia" w:hint="eastAsia"/>
                <w:szCs w:val="21"/>
              </w:rPr>
              <w:t>些。</w:t>
            </w:r>
          </w:p>
          <w:p w:rsidR="004D6A3F" w:rsidRDefault="00B37988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4D6A3F">
              <w:rPr>
                <w:rFonts w:asciiTheme="minorEastAsia" w:eastAsiaTheme="minorEastAsia" w:hAnsiTheme="minorEastAsia" w:hint="eastAsia"/>
                <w:szCs w:val="21"/>
              </w:rPr>
              <w:t>公司的资本开支计划？</w:t>
            </w:r>
          </w:p>
          <w:p w:rsidR="004D6A3F" w:rsidRDefault="004D6A3F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9958D7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="009958D7" w:rsidRPr="009958D7">
              <w:rPr>
                <w:rFonts w:asciiTheme="minorEastAsia" w:eastAsiaTheme="minorEastAsia" w:hAnsiTheme="minorEastAsia" w:hint="eastAsia"/>
                <w:szCs w:val="21"/>
              </w:rPr>
              <w:t>对固定资产投资比较谨慎，</w:t>
            </w:r>
            <w:r w:rsidR="007A5271">
              <w:t>近几年</w:t>
            </w:r>
            <w:r w:rsidR="007A5271">
              <w:rPr>
                <w:rFonts w:hint="eastAsia"/>
              </w:rPr>
              <w:t>，</w:t>
            </w:r>
            <w:r w:rsidR="007A5271">
              <w:t>每年的资本性开支在</w:t>
            </w:r>
            <w:r w:rsidR="007A5271">
              <w:rPr>
                <w:rFonts w:hint="eastAsia"/>
              </w:rPr>
              <w:t>1-2</w:t>
            </w:r>
            <w:r w:rsidR="007A5271">
              <w:rPr>
                <w:rFonts w:hint="eastAsia"/>
              </w:rPr>
              <w:t>亿元</w:t>
            </w:r>
            <w:r w:rsidR="009958D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310EAA" w:rsidRDefault="00310EAA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F74381" w:rsidRPr="00F74381">
              <w:rPr>
                <w:rFonts w:asciiTheme="minorEastAsia" w:eastAsiaTheme="minorEastAsia" w:hAnsiTheme="minorEastAsia" w:hint="eastAsia"/>
                <w:szCs w:val="21"/>
              </w:rPr>
              <w:t>公司的竞争优势</w:t>
            </w:r>
            <w:r w:rsidR="00F74381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F74381" w:rsidRDefault="00F74381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答：公司的竞争优势表现在品质和品牌、营销渠道和服务、技术和开发、管理团队和企业文化等方面。</w:t>
            </w:r>
          </w:p>
          <w:p w:rsidR="00F74381" w:rsidRDefault="00F74381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CB6F67">
              <w:rPr>
                <w:rFonts w:asciiTheme="minorEastAsia" w:eastAsiaTheme="minorEastAsia" w:hAnsiTheme="minorEastAsia" w:hint="eastAsia"/>
                <w:szCs w:val="21"/>
              </w:rPr>
              <w:t>、公司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研发</w:t>
            </w:r>
            <w:r w:rsidR="00CB6F67">
              <w:rPr>
                <w:rFonts w:asciiTheme="minorEastAsia" w:eastAsiaTheme="minorEastAsia" w:hAnsiTheme="minorEastAsia" w:hint="eastAsia"/>
                <w:szCs w:val="21"/>
              </w:rPr>
              <w:t>的方向如何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F74381" w:rsidRDefault="00122B0A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答：公司的研发分为</w:t>
            </w:r>
            <w:r w:rsidRPr="00122B0A">
              <w:rPr>
                <w:rFonts w:asciiTheme="minorEastAsia" w:eastAsiaTheme="minorEastAsia" w:hAnsiTheme="minorEastAsia" w:hint="eastAsia"/>
                <w:szCs w:val="21"/>
              </w:rPr>
              <w:t>三个层级：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一是</w:t>
            </w:r>
            <w:r w:rsidRPr="00122B0A">
              <w:rPr>
                <w:rFonts w:asciiTheme="minorEastAsia" w:eastAsiaTheme="minorEastAsia" w:hAnsiTheme="minorEastAsia" w:hint="eastAsia"/>
                <w:szCs w:val="21"/>
              </w:rPr>
              <w:t>现有产品的更新换代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；二是</w:t>
            </w:r>
            <w:r w:rsidRPr="00122B0A">
              <w:rPr>
                <w:rFonts w:asciiTheme="minorEastAsia" w:eastAsiaTheme="minorEastAsia" w:hAnsiTheme="minorEastAsia" w:hint="eastAsia"/>
                <w:szCs w:val="21"/>
              </w:rPr>
              <w:t>新产品和新技术的开发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，不断拓展</w:t>
            </w:r>
            <w:r w:rsidR="00BB1822">
              <w:rPr>
                <w:rFonts w:asciiTheme="minorEastAsia" w:eastAsiaTheme="minorEastAsia" w:hAnsiTheme="minorEastAsia" w:hint="eastAsia"/>
                <w:szCs w:val="21"/>
              </w:rPr>
              <w:t>同渠道的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产品链和产业链</w:t>
            </w:r>
            <w:r w:rsidRPr="00122B0A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三是</w:t>
            </w:r>
            <w:r w:rsidRPr="00122B0A">
              <w:rPr>
                <w:rFonts w:asciiTheme="minorEastAsia" w:eastAsiaTheme="minorEastAsia" w:hAnsiTheme="minorEastAsia" w:hint="eastAsia"/>
                <w:szCs w:val="21"/>
              </w:rPr>
              <w:t>对未来发展需求的储备，新领域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122B0A">
              <w:rPr>
                <w:rFonts w:asciiTheme="minorEastAsia" w:eastAsiaTheme="minorEastAsia" w:hAnsiTheme="minorEastAsia" w:hint="eastAsia"/>
                <w:szCs w:val="21"/>
              </w:rPr>
              <w:t>新技术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122B0A">
              <w:rPr>
                <w:rFonts w:asciiTheme="minorEastAsia" w:eastAsiaTheme="minorEastAsia" w:hAnsiTheme="minorEastAsia" w:hint="eastAsia"/>
                <w:szCs w:val="21"/>
              </w:rPr>
              <w:t>新材料的应用。</w:t>
            </w:r>
          </w:p>
          <w:p w:rsidR="00122B0A" w:rsidRDefault="00122B0A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</w:t>
            </w:r>
            <w:r w:rsidR="004D1F7A">
              <w:rPr>
                <w:rFonts w:asciiTheme="minorEastAsia" w:eastAsiaTheme="minorEastAsia" w:hAnsiTheme="minorEastAsia" w:hint="eastAsia"/>
                <w:szCs w:val="21"/>
              </w:rPr>
              <w:t>公司会选择哪些房地产商进行合作？</w:t>
            </w:r>
          </w:p>
          <w:p w:rsidR="004D1F7A" w:rsidRDefault="004D1F7A" w:rsidP="004D1F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答：公司会</w:t>
            </w:r>
            <w:r w:rsidRPr="004D1F7A">
              <w:rPr>
                <w:rFonts w:asciiTheme="minorEastAsia" w:eastAsiaTheme="minorEastAsia" w:hAnsiTheme="minorEastAsia" w:hint="eastAsia"/>
                <w:szCs w:val="21"/>
              </w:rPr>
              <w:t>选择品牌定位中高端的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房地产商进行性合作。</w:t>
            </w:r>
          </w:p>
          <w:p w:rsidR="004D1F7A" w:rsidRDefault="004D1F7A" w:rsidP="004D1F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12、公司工程业务的应收账款多久？</w:t>
            </w:r>
          </w:p>
          <w:p w:rsidR="004D1F7A" w:rsidRPr="004D1F7A" w:rsidRDefault="004D1F7A" w:rsidP="004D1F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答：公司要求工程业务的应收账款在3个月内。</w:t>
            </w:r>
          </w:p>
          <w:p w:rsidR="004D6A3F" w:rsidRDefault="004D6A3F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D1F7A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、请问公司</w:t>
            </w:r>
            <w:r w:rsidR="004256D8">
              <w:rPr>
                <w:rFonts w:asciiTheme="minorEastAsia" w:eastAsiaTheme="minorEastAsia" w:hAnsiTheme="minorEastAsia" w:hint="eastAsia"/>
                <w:szCs w:val="21"/>
              </w:rPr>
              <w:t>能保持高比例分红吗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4D6A3F" w:rsidRDefault="004D6A3F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84460A">
              <w:rPr>
                <w:rFonts w:asciiTheme="minorEastAsia" w:eastAsiaTheme="minorEastAsia" w:hAnsiTheme="minorEastAsia" w:hint="eastAsia"/>
                <w:szCs w:val="21"/>
              </w:rPr>
              <w:t>公司的分红政策在《公司章程》、《公司未来三年（201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84460A">
              <w:rPr>
                <w:rFonts w:asciiTheme="minorEastAsia" w:eastAsiaTheme="minorEastAsia" w:hAnsiTheme="minorEastAsia" w:hint="eastAsia"/>
                <w:szCs w:val="21"/>
              </w:rPr>
              <w:t>-20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84460A">
              <w:rPr>
                <w:rFonts w:asciiTheme="minorEastAsia" w:eastAsiaTheme="minorEastAsia" w:hAnsiTheme="minorEastAsia" w:hint="eastAsia"/>
                <w:szCs w:val="21"/>
              </w:rPr>
              <w:t>年）股东回报规划》作了明确规定。公司每年的利润分配方案都会综合自身发展实际和战略规划、现金流状况、股东意愿、外部环境等因素，并充分考虑投资者的合理回报后决定。</w:t>
            </w:r>
          </w:p>
          <w:p w:rsidR="00E27A4A" w:rsidRPr="00E27A4A" w:rsidRDefault="00E27A4A" w:rsidP="000708C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6A3F" w:rsidRPr="009D28E8" w:rsidTr="000708C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D28E8" w:rsidRDefault="004D6A3F" w:rsidP="000708C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D6A3F" w:rsidTr="000708C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9D28E8" w:rsidRDefault="004D6A3F" w:rsidP="000708C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F" w:rsidRPr="00032DB9" w:rsidRDefault="006F485E" w:rsidP="000708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D6A3F" w:rsidRDefault="004D6A3F" w:rsidP="004D6A3F"/>
    <w:p w:rsidR="004D6A3F" w:rsidRDefault="004D6A3F" w:rsidP="004D6A3F"/>
    <w:p w:rsidR="00BE46B4" w:rsidRDefault="00BE46B4"/>
    <w:sectPr w:rsidR="00BE46B4" w:rsidSect="004D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EF" w:rsidRDefault="00621EEF" w:rsidP="004341E6">
      <w:r>
        <w:separator/>
      </w:r>
    </w:p>
  </w:endnote>
  <w:endnote w:type="continuationSeparator" w:id="1">
    <w:p w:rsidR="00621EEF" w:rsidRDefault="00621EEF" w:rsidP="0043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EF" w:rsidRDefault="00621EEF" w:rsidP="004341E6">
      <w:r>
        <w:separator/>
      </w:r>
    </w:p>
  </w:footnote>
  <w:footnote w:type="continuationSeparator" w:id="1">
    <w:p w:rsidR="00621EEF" w:rsidRDefault="00621EEF" w:rsidP="00434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A3F"/>
    <w:rsid w:val="00041DAB"/>
    <w:rsid w:val="00111218"/>
    <w:rsid w:val="00122B0A"/>
    <w:rsid w:val="00125511"/>
    <w:rsid w:val="001F0A01"/>
    <w:rsid w:val="00202EDF"/>
    <w:rsid w:val="00210105"/>
    <w:rsid w:val="00235D85"/>
    <w:rsid w:val="00267CA2"/>
    <w:rsid w:val="00283543"/>
    <w:rsid w:val="00310EAA"/>
    <w:rsid w:val="0037138E"/>
    <w:rsid w:val="004256D8"/>
    <w:rsid w:val="004341E6"/>
    <w:rsid w:val="00443A52"/>
    <w:rsid w:val="004C4814"/>
    <w:rsid w:val="004D1F7A"/>
    <w:rsid w:val="004D6A3F"/>
    <w:rsid w:val="00542F05"/>
    <w:rsid w:val="00576F7F"/>
    <w:rsid w:val="00621EEF"/>
    <w:rsid w:val="0069707D"/>
    <w:rsid w:val="006F485E"/>
    <w:rsid w:val="00700B26"/>
    <w:rsid w:val="00702EC3"/>
    <w:rsid w:val="007077BC"/>
    <w:rsid w:val="007A5271"/>
    <w:rsid w:val="007C5321"/>
    <w:rsid w:val="00804E03"/>
    <w:rsid w:val="00861ADE"/>
    <w:rsid w:val="008A5B60"/>
    <w:rsid w:val="008F4323"/>
    <w:rsid w:val="00972300"/>
    <w:rsid w:val="009958D7"/>
    <w:rsid w:val="009A66B8"/>
    <w:rsid w:val="009D4F92"/>
    <w:rsid w:val="00B37988"/>
    <w:rsid w:val="00B67D0C"/>
    <w:rsid w:val="00BB1822"/>
    <w:rsid w:val="00BB616F"/>
    <w:rsid w:val="00BE46B4"/>
    <w:rsid w:val="00C13976"/>
    <w:rsid w:val="00C15952"/>
    <w:rsid w:val="00CB6F67"/>
    <w:rsid w:val="00D17183"/>
    <w:rsid w:val="00E27A4A"/>
    <w:rsid w:val="00E40858"/>
    <w:rsid w:val="00EA6CDA"/>
    <w:rsid w:val="00F74381"/>
    <w:rsid w:val="00F810E2"/>
    <w:rsid w:val="00FB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1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1E6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138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7138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7138E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7138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7138E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7138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713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admin</cp:lastModifiedBy>
  <cp:revision>42</cp:revision>
  <dcterms:created xsi:type="dcterms:W3CDTF">2019-07-02T03:19:00Z</dcterms:created>
  <dcterms:modified xsi:type="dcterms:W3CDTF">2019-07-02T13:24:00Z</dcterms:modified>
</cp:coreProperties>
</file>