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4" w:rsidRPr="00A676A8" w:rsidRDefault="00A80D00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A676A8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36DD4" w:rsidRPr="00A676A8" w:rsidRDefault="00A80D00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A676A8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36DD4" w:rsidRPr="00A676A8" w:rsidRDefault="00A80D00">
      <w:pPr>
        <w:spacing w:line="360" w:lineRule="auto"/>
        <w:jc w:val="right"/>
        <w:rPr>
          <w:rFonts w:asciiTheme="minorEastAsia" w:eastAsiaTheme="minorEastAsia" w:hAnsiTheme="minorEastAsia" w:cs="宋体"/>
          <w:bCs/>
          <w:iCs/>
          <w:szCs w:val="21"/>
        </w:rPr>
      </w:pPr>
      <w:r w:rsidRPr="00A676A8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</w:t>
      </w:r>
      <w:r w:rsidRPr="00A676A8">
        <w:rPr>
          <w:rFonts w:asciiTheme="minorEastAsia" w:eastAsiaTheme="minorEastAsia" w:hAnsiTheme="minorEastAsia" w:cs="宋体" w:hint="eastAsia"/>
          <w:bCs/>
          <w:iCs/>
          <w:szCs w:val="21"/>
        </w:rPr>
        <w:t xml:space="preserve"> 编号：2019-025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436DD4" w:rsidRPr="00A676A8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436DD4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</w:p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36DD4" w:rsidRPr="00A676A8" w:rsidRDefault="00436DD4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436DD4" w:rsidRPr="00A676A8" w:rsidRDefault="00A80D0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676A8">
              <w:rPr>
                <w:rFonts w:asciiTheme="minorEastAsia" w:eastAsiaTheme="minorEastAsia" w:hAnsiTheme="minorEastAsia" w:cs="宋体" w:hint="eastAsia"/>
                <w:szCs w:val="21"/>
              </w:rPr>
              <w:t>其他</w:t>
            </w:r>
          </w:p>
        </w:tc>
      </w:tr>
      <w:tr w:rsidR="00436DD4" w:rsidRPr="00A676A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D24B71" w:rsidP="00D24B7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676A8">
              <w:rPr>
                <w:rFonts w:asciiTheme="minorEastAsia" w:eastAsiaTheme="minorEastAsia" w:hAnsiTheme="minorEastAsia" w:hint="eastAsia"/>
              </w:rPr>
              <w:t>长江证券：李</w:t>
            </w:r>
            <w:proofErr w:type="gramStart"/>
            <w:r w:rsidRPr="00A676A8">
              <w:rPr>
                <w:rFonts w:asciiTheme="minorEastAsia" w:eastAsiaTheme="minorEastAsia" w:hAnsiTheme="minorEastAsia" w:hint="eastAsia"/>
              </w:rPr>
              <w:t>浩</w:t>
            </w:r>
            <w:proofErr w:type="gramEnd"/>
            <w:r w:rsidRPr="00A676A8">
              <w:rPr>
                <w:rFonts w:asciiTheme="minorEastAsia" w:eastAsiaTheme="minorEastAsia" w:hAnsiTheme="minorEastAsia" w:hint="eastAsia"/>
              </w:rPr>
              <w:t>；兴业证券：陈晨；</w:t>
            </w:r>
            <w:r w:rsidR="00A80D00" w:rsidRPr="00A676A8">
              <w:rPr>
                <w:rFonts w:asciiTheme="minorEastAsia" w:eastAsiaTheme="minorEastAsia" w:hAnsiTheme="minorEastAsia" w:hint="eastAsia"/>
              </w:rPr>
              <w:t>华创证券：师克</w:t>
            </w:r>
            <w:proofErr w:type="gramStart"/>
            <w:r w:rsidR="00A80D00" w:rsidRPr="00A676A8">
              <w:rPr>
                <w:rFonts w:asciiTheme="minorEastAsia" w:eastAsiaTheme="minorEastAsia" w:hAnsiTheme="minorEastAsia" w:hint="eastAsia"/>
              </w:rPr>
              <w:t>克</w:t>
            </w:r>
            <w:proofErr w:type="gramEnd"/>
            <w:r w:rsidR="00A80D00" w:rsidRPr="00A676A8">
              <w:rPr>
                <w:rFonts w:asciiTheme="minorEastAsia" w:eastAsiaTheme="minorEastAsia" w:hAnsiTheme="minorEastAsia" w:hint="eastAsia"/>
              </w:rPr>
              <w:t>；兴业资管：</w:t>
            </w:r>
            <w:proofErr w:type="gramStart"/>
            <w:r w:rsidR="00A80D00" w:rsidRPr="00A676A8">
              <w:rPr>
                <w:rFonts w:asciiTheme="minorEastAsia" w:eastAsiaTheme="minorEastAsia" w:hAnsiTheme="minorEastAsia" w:hint="eastAsia"/>
              </w:rPr>
              <w:t>范</w:t>
            </w:r>
            <w:proofErr w:type="gramEnd"/>
            <w:r w:rsidR="00A80D00" w:rsidRPr="00A676A8">
              <w:rPr>
                <w:rFonts w:asciiTheme="minorEastAsia" w:eastAsiaTheme="minorEastAsia" w:hAnsiTheme="minorEastAsia" w:hint="eastAsia"/>
              </w:rPr>
              <w:t>驾云、黄晓峰；华泰保兴：陈奇凡；富安达：栾庆帅；东吴基金：吴昌柏；新华基金：谷航</w:t>
            </w:r>
            <w:r w:rsidRPr="00A676A8">
              <w:rPr>
                <w:rFonts w:asciiTheme="minorEastAsia" w:eastAsiaTheme="minorEastAsia" w:hAnsiTheme="minorEastAsia" w:hint="eastAsia"/>
              </w:rPr>
              <w:t>；</w:t>
            </w:r>
            <w:proofErr w:type="gramStart"/>
            <w:r w:rsidRPr="00A676A8">
              <w:rPr>
                <w:rFonts w:asciiTheme="minorEastAsia" w:eastAsiaTheme="minorEastAsia" w:hAnsiTheme="minorEastAsia" w:hint="eastAsia"/>
              </w:rPr>
              <w:t>高毅资产</w:t>
            </w:r>
            <w:proofErr w:type="gramEnd"/>
            <w:r w:rsidRPr="00A676A8">
              <w:rPr>
                <w:rFonts w:asciiTheme="minorEastAsia" w:eastAsiaTheme="minorEastAsia" w:hAnsiTheme="minorEastAsia" w:hint="eastAsia"/>
              </w:rPr>
              <w:t>：杨千里。</w:t>
            </w:r>
          </w:p>
        </w:tc>
      </w:tr>
      <w:tr w:rsidR="00436DD4" w:rsidRPr="00A676A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2019年11月1日下午</w:t>
            </w:r>
          </w:p>
        </w:tc>
      </w:tr>
      <w:tr w:rsidR="00436DD4" w:rsidRPr="00A676A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公司会议室</w:t>
            </w:r>
          </w:p>
        </w:tc>
      </w:tr>
      <w:tr w:rsidR="00436DD4" w:rsidRPr="00A676A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</w:rPr>
            </w:pPr>
            <w:r w:rsidRPr="00A676A8">
              <w:rPr>
                <w:rFonts w:asciiTheme="minorEastAsia" w:eastAsiaTheme="minorEastAsia" w:hAnsiTheme="minorEastAsia" w:cs="宋体" w:hint="eastAsia"/>
              </w:rPr>
              <w:t>李晓明等</w:t>
            </w:r>
          </w:p>
        </w:tc>
      </w:tr>
      <w:tr w:rsidR="00436DD4" w:rsidRPr="00A676A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b/>
                <w:szCs w:val="21"/>
              </w:rPr>
              <w:t>一、互动问答情况</w:t>
            </w:r>
          </w:p>
          <w:p w:rsidR="003D469C" w:rsidRPr="00A676A8" w:rsidRDefault="003D469C" w:rsidP="003D469C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7-9月公司零售业务增速下降的原因？</w:t>
            </w:r>
          </w:p>
          <w:p w:rsidR="003D469C" w:rsidRPr="00A676A8" w:rsidRDefault="003D469C" w:rsidP="003D46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一是今年宏观经济环境严峻，零售消费市场明显受到影响，总体呈现低迷；二是产业结构变化较大，尤其在公司成熟区域市场，毛坯房的成交量下降，从而对零售市场造成一定冲击；三是我们的团队面对今年较大的市场变化和</w:t>
            </w:r>
            <w:r w:rsidRPr="00A676A8">
              <w:rPr>
                <w:rFonts w:asciiTheme="minorEastAsia" w:eastAsiaTheme="minorEastAsia" w:hAnsiTheme="minorEastAsia"/>
                <w:szCs w:val="21"/>
              </w:rPr>
              <w:t>激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烈的市场环境，调整应变速度不够快、执行公司的思路不够到位等。</w:t>
            </w:r>
          </w:p>
          <w:p w:rsidR="003D469C" w:rsidRPr="00A676A8" w:rsidRDefault="003D469C" w:rsidP="003D46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2、管理层对于华东区域的销售如何改善？</w:t>
            </w:r>
          </w:p>
          <w:p w:rsidR="003D469C" w:rsidRPr="00A676A8" w:rsidRDefault="003D469C" w:rsidP="003D469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一是继续在空白市场、薄弱市场进一步拓展，积极</w:t>
            </w:r>
            <w:proofErr w:type="gramStart"/>
            <w:r w:rsidRPr="00A676A8">
              <w:rPr>
                <w:rFonts w:asciiTheme="minorEastAsia" w:eastAsiaTheme="minorEastAsia" w:hAnsiTheme="minorEastAsia" w:hint="eastAsia"/>
                <w:szCs w:val="21"/>
              </w:rPr>
              <w:t>提升市</w:t>
            </w:r>
            <w:proofErr w:type="gramEnd"/>
            <w:r w:rsidRPr="00A676A8">
              <w:rPr>
                <w:rFonts w:asciiTheme="minorEastAsia" w:eastAsiaTheme="minorEastAsia" w:hAnsiTheme="minorEastAsia" w:hint="eastAsia"/>
                <w:szCs w:val="21"/>
              </w:rPr>
              <w:t>占率；二是大力挖潜二手新房、二次装修等存量市场空间；三是积极拓展同心圆产业链的产品，提高户均额。</w:t>
            </w:r>
          </w:p>
          <w:p w:rsidR="007C521B" w:rsidRPr="00A676A8" w:rsidRDefault="007C521B" w:rsidP="007C521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3、前三季度公司市政、房产、零售的增速情况？</w:t>
            </w:r>
          </w:p>
          <w:p w:rsidR="003D469C" w:rsidRPr="00A676A8" w:rsidRDefault="007C521B" w:rsidP="007C521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2019年1-9月，零售和市政工程的营业收入增速下降，建筑工程的营业收入增长40%多。</w:t>
            </w:r>
          </w:p>
          <w:p w:rsidR="00436DD4" w:rsidRPr="00A676A8" w:rsidRDefault="007C521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、公司建筑工程业务中，直销和经销商的比例？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="00E04683" w:rsidRPr="00A676A8">
              <w:rPr>
                <w:rFonts w:asciiTheme="minorEastAsia" w:eastAsiaTheme="minorEastAsia" w:hAnsiTheme="minorEastAsia" w:hint="eastAsia"/>
                <w:szCs w:val="21"/>
              </w:rPr>
              <w:t>的建筑工程业务还是以经销为主。</w:t>
            </w:r>
          </w:p>
          <w:p w:rsidR="00436DD4" w:rsidRPr="00A676A8" w:rsidRDefault="00F53F36" w:rsidP="00F53F36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5、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公司管道销售后，管道安装由谁负责？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答：上海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分公司为消费者提供管道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安装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r w:rsidR="00CB7A93" w:rsidRPr="00A676A8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其他区域</w:t>
            </w:r>
            <w:r w:rsidR="00CB7A93"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消费者主要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通过家装公司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534D5" w:rsidRPr="00A676A8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安装</w:t>
            </w:r>
            <w:r w:rsidR="009D5A45" w:rsidRPr="00A676A8">
              <w:rPr>
                <w:rFonts w:asciiTheme="minorEastAsia" w:eastAsiaTheme="minorEastAsia" w:hAnsiTheme="minorEastAsia" w:hint="eastAsia"/>
                <w:szCs w:val="21"/>
              </w:rPr>
              <w:t>管道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C521B" w:rsidRPr="00A676A8" w:rsidRDefault="00F53F36" w:rsidP="007C521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6、房产业务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策略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有没有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变化？</w:t>
            </w:r>
          </w:p>
          <w:p w:rsidR="007C521B" w:rsidRPr="00A676A8" w:rsidRDefault="007C521B" w:rsidP="00F53F3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公司前几年就成立了房产事业部，后改名为建筑工程事业部，统筹房产业务。公司的优势在于一是公司产品品质高，品类配套比较完善，二是具有差异化的系统产品。三是具有较强的配送能力、综合服务能力。未来公司会继续加强建筑工程的开拓力度，继续保持良好的发展态势。</w:t>
            </w:r>
          </w:p>
          <w:p w:rsidR="00436DD4" w:rsidRPr="00A676A8" w:rsidRDefault="00F53F36" w:rsidP="00F53F3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A80D00" w:rsidRPr="00A676A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A80D00" w:rsidRPr="00A676A8">
              <w:rPr>
                <w:rFonts w:asciiTheme="minorEastAsia" w:eastAsiaTheme="minorEastAsia" w:hAnsiTheme="minorEastAsia"/>
                <w:szCs w:val="21"/>
              </w:rPr>
              <w:t>市政工程的调整何时结束？Q4以及明年上半年能否增速转正？</w:t>
            </w:r>
          </w:p>
          <w:p w:rsidR="00436DD4" w:rsidRPr="00A676A8" w:rsidRDefault="002C372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答：公司今年将</w:t>
            </w:r>
            <w:r w:rsidRPr="00A676A8">
              <w:rPr>
                <w:rFonts w:asciiTheme="minorEastAsia" w:eastAsiaTheme="minorEastAsia" w:hAnsiTheme="minorEastAsia"/>
                <w:szCs w:val="21"/>
              </w:rPr>
              <w:t>市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 w:rsidRPr="00A676A8">
              <w:rPr>
                <w:rFonts w:asciiTheme="minorEastAsia" w:eastAsiaTheme="minorEastAsia" w:hAnsiTheme="minorEastAsia"/>
                <w:szCs w:val="21"/>
              </w:rPr>
              <w:t>工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程定位为调结构促转型，提升经营质量的一年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通过今年的调整、改革和布局，积累了长期可持续的优质工程客户，客户质量进一步提升，对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明年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有信心。</w:t>
            </w:r>
          </w:p>
          <w:p w:rsidR="00436DD4" w:rsidRPr="00A676A8" w:rsidRDefault="002C372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、为什么选择砍掉一部分工程业务？</w:t>
            </w:r>
          </w:p>
          <w:p w:rsidR="00436DD4" w:rsidRPr="00A676A8" w:rsidRDefault="00A80D00" w:rsidP="00DC41E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答：公司更多考虑的是</w:t>
            </w:r>
            <w:r w:rsidR="002C3724" w:rsidRPr="00A676A8">
              <w:rPr>
                <w:rFonts w:asciiTheme="minorEastAsia" w:eastAsiaTheme="minorEastAsia" w:hAnsiTheme="minorEastAsia" w:hint="eastAsia"/>
                <w:szCs w:val="21"/>
              </w:rPr>
              <w:t>风险控制和经营质量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 xml:space="preserve">对一些项目和客户以及销售模式等都做了较大调整，不断降低风险，提高经营质量。 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Pr="00A676A8">
              <w:rPr>
                <w:rFonts w:asciiTheme="minorEastAsia" w:eastAsiaTheme="minorEastAsia" w:hAnsiTheme="minorEastAsia"/>
                <w:szCs w:val="21"/>
              </w:rPr>
              <w:t>当前渠道库存什么水平？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答：目前库存保持良性状态。</w:t>
            </w:r>
          </w:p>
          <w:p w:rsidR="00436DD4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10、公司防水和净水业务能和PPR产生协同？</w:t>
            </w:r>
          </w:p>
          <w:p w:rsidR="00436DD4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净水产品与管道同时安装，</w:t>
            </w:r>
            <w:r w:rsidR="00386DD2" w:rsidRPr="00A676A8">
              <w:rPr>
                <w:rFonts w:asciiTheme="minorEastAsia" w:eastAsiaTheme="minorEastAsia" w:hAnsiTheme="minorEastAsia" w:hint="eastAsia"/>
                <w:szCs w:val="21"/>
              </w:rPr>
              <w:t>防水产品在管道安装后再施工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86DD2" w:rsidRPr="00A676A8">
              <w:rPr>
                <w:rFonts w:asciiTheme="minorEastAsia" w:eastAsiaTheme="minorEastAsia" w:hAnsiTheme="minorEastAsia" w:hint="eastAsia"/>
                <w:szCs w:val="21"/>
              </w:rPr>
              <w:t>两者都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是公司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同心圆产业链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上的产品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能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与PPR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管道产生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协同</w:t>
            </w:r>
            <w:r w:rsidR="00DC41EC" w:rsidRPr="00A676A8">
              <w:rPr>
                <w:rFonts w:asciiTheme="minorEastAsia" w:eastAsiaTheme="minorEastAsia" w:hAnsiTheme="minorEastAsia" w:hint="eastAsia"/>
                <w:szCs w:val="21"/>
              </w:rPr>
              <w:t>效应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36DD4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11、</w:t>
            </w:r>
            <w:proofErr w:type="gramStart"/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咖</w:t>
            </w:r>
            <w:proofErr w:type="gramEnd"/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乐防水在上海地区的开拓情况，以及未来向其他地区复制的计划?</w:t>
            </w:r>
          </w:p>
          <w:p w:rsidR="00436DD4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proofErr w:type="gramStart"/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咖</w:t>
            </w:r>
            <w:proofErr w:type="gramEnd"/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乐防水</w:t>
            </w:r>
            <w:r w:rsidR="00A1468B"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涂料在</w:t>
            </w: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上海</w:t>
            </w:r>
            <w:r w:rsidR="00A1468B"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开拓</w:t>
            </w: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情况较好，</w:t>
            </w:r>
            <w:r w:rsidR="00A1468B"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目前已重点</w:t>
            </w:r>
            <w:r w:rsidR="00A1468B" w:rsidRPr="00A676A8">
              <w:rPr>
                <w:rFonts w:asciiTheme="minorEastAsia" w:eastAsiaTheme="minorEastAsia" w:hAnsiTheme="minorEastAsia" w:hint="eastAsia"/>
                <w:szCs w:val="21"/>
              </w:rPr>
              <w:t>在华东区域全面推广，而且其他区域选择了部分城市做品牌推广，为后续全国市场推广打好基础。</w:t>
            </w:r>
          </w:p>
          <w:p w:rsidR="003D469C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12、西安工业园及新园区二期的产能</w:t>
            </w:r>
            <w:r w:rsidR="00A1468B"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安排</w:t>
            </w: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436DD4" w:rsidRPr="00A676A8" w:rsidRDefault="00A80D00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A1468B"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公司按照“以销定产”的方式，根据市场需要和实际销售拓展情况，合理安排产能。</w:t>
            </w:r>
          </w:p>
          <w:p w:rsidR="00436DD4" w:rsidRPr="00A676A8" w:rsidRDefault="00A1468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、对未来几年增速的判断？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面对今年的市场变化,公司目前正在积极调整应对，重点布局后续的发展，我们相信困难是暂时的，</w:t>
            </w:r>
            <w:r w:rsidR="008C1313">
              <w:rPr>
                <w:rFonts w:asciiTheme="minorEastAsia" w:eastAsiaTheme="minorEastAsia" w:hAnsiTheme="minorEastAsia" w:hint="eastAsia"/>
                <w:szCs w:val="21"/>
              </w:rPr>
              <w:t>对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明后年</w:t>
            </w:r>
            <w:r w:rsidR="008C1313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 w:rsidR="008C1313">
              <w:rPr>
                <w:rFonts w:asciiTheme="minorEastAsia" w:eastAsiaTheme="minorEastAsia" w:hAnsiTheme="minorEastAsia" w:hint="eastAsia"/>
                <w:szCs w:val="21"/>
              </w:rPr>
              <w:t>依然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充满信心。</w:t>
            </w:r>
          </w:p>
          <w:p w:rsidR="00436DD4" w:rsidRPr="00A676A8" w:rsidRDefault="00A1468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14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、西安产业园对当地的业绩拉动如何？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西安工业</w:t>
            </w:r>
            <w:proofErr w:type="gramStart"/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园能够</w:t>
            </w:r>
            <w:proofErr w:type="gramEnd"/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更快地对接西北市场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7C521B" w:rsidRPr="00A676A8">
              <w:rPr>
                <w:rFonts w:asciiTheme="minorEastAsia" w:eastAsiaTheme="minorEastAsia" w:hAnsiTheme="minorEastAsia" w:hint="eastAsia"/>
                <w:szCs w:val="21"/>
              </w:rPr>
              <w:t>为市场提供技术、服务等支持，有利于西北市场的开拓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36DD4" w:rsidRPr="00A676A8" w:rsidRDefault="008A0D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、随着工程业务的增加，公司的销售团队依旧上升，有没有考虑在一定阶段削减销售人员及销售费用？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公司遵循</w:t>
            </w:r>
            <w:r w:rsidR="00A1468B" w:rsidRPr="00A676A8">
              <w:rPr>
                <w:rFonts w:asciiTheme="minorEastAsia" w:eastAsiaTheme="minorEastAsia" w:hAnsiTheme="minorEastAsia" w:hint="eastAsia"/>
                <w:szCs w:val="21"/>
              </w:rPr>
              <w:t>“增人增效”原则</w:t>
            </w:r>
            <w:r w:rsidRPr="00A676A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1468B" w:rsidRPr="00A676A8">
              <w:rPr>
                <w:rFonts w:asciiTheme="minorEastAsia" w:eastAsiaTheme="minorEastAsia" w:hAnsiTheme="minorEastAsia" w:hint="eastAsia"/>
                <w:szCs w:val="21"/>
              </w:rPr>
              <w:t>对成本和费用都有严格的考核要求，该用则用，该省则省。</w:t>
            </w:r>
          </w:p>
          <w:p w:rsidR="00436DD4" w:rsidRPr="00A676A8" w:rsidRDefault="008A0DDB" w:rsidP="008A0DDB">
            <w:pPr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16、</w:t>
            </w:r>
            <w:r w:rsidR="00A80D00" w:rsidRPr="00A676A8">
              <w:rPr>
                <w:rFonts w:asciiTheme="minorEastAsia" w:eastAsiaTheme="minorEastAsia" w:hAnsiTheme="minorEastAsia" w:hint="eastAsia"/>
                <w:szCs w:val="21"/>
              </w:rPr>
              <w:t>当前的原材料价格情况？</w:t>
            </w:r>
          </w:p>
          <w:p w:rsidR="00436DD4" w:rsidRPr="00A676A8" w:rsidRDefault="00A80D0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676A8">
              <w:rPr>
                <w:rFonts w:asciiTheme="minorEastAsia" w:eastAsiaTheme="minorEastAsia" w:hAnsiTheme="minorEastAsia" w:hint="eastAsia"/>
                <w:szCs w:val="21"/>
              </w:rPr>
              <w:t>答：今年原材料价格相对比较稳定，其中，PPR价格同比没有太大变化，PE价格有所下降，PVC价格基本持平。</w:t>
            </w:r>
          </w:p>
          <w:p w:rsidR="00436DD4" w:rsidRPr="00A676A8" w:rsidRDefault="00436DD4" w:rsidP="007C521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6DD4" w:rsidRPr="00A676A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436DD4" w:rsidRPr="00A676A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676A8" w:rsidRDefault="00A80D0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676A8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2019年11月1日下午</w:t>
            </w:r>
          </w:p>
        </w:tc>
      </w:tr>
    </w:tbl>
    <w:p w:rsidR="00436DD4" w:rsidRPr="00A676A8" w:rsidRDefault="00436DD4">
      <w:pPr>
        <w:rPr>
          <w:rFonts w:asciiTheme="minorEastAsia" w:eastAsiaTheme="minorEastAsia" w:hAnsiTheme="minorEastAsia"/>
        </w:rPr>
      </w:pPr>
    </w:p>
    <w:p w:rsidR="00436DD4" w:rsidRPr="00A676A8" w:rsidRDefault="00436DD4">
      <w:pPr>
        <w:rPr>
          <w:rFonts w:asciiTheme="minorEastAsia" w:eastAsiaTheme="minorEastAsia" w:hAnsiTheme="minorEastAsia"/>
        </w:rPr>
      </w:pPr>
    </w:p>
    <w:sectPr w:rsidR="00436DD4" w:rsidRPr="00A676A8" w:rsidSect="00436D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92" w:rsidRDefault="00296C92" w:rsidP="00436DD4">
      <w:r>
        <w:separator/>
      </w:r>
    </w:p>
  </w:endnote>
  <w:endnote w:type="continuationSeparator" w:id="0">
    <w:p w:rsidR="00296C92" w:rsidRDefault="00296C92" w:rsidP="0043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D4" w:rsidRDefault="00C17A23">
    <w:pPr>
      <w:pStyle w:val="a6"/>
      <w:jc w:val="center"/>
    </w:pPr>
    <w:r>
      <w:rPr>
        <w:rFonts w:ascii="宋体" w:hAnsi="宋体"/>
      </w:rPr>
      <w:fldChar w:fldCharType="begin"/>
    </w:r>
    <w:r w:rsidR="00A80D00"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8C1313" w:rsidRPr="008C1313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92" w:rsidRDefault="00296C92" w:rsidP="00436DD4">
      <w:r>
        <w:separator/>
      </w:r>
    </w:p>
  </w:footnote>
  <w:footnote w:type="continuationSeparator" w:id="0">
    <w:p w:rsidR="00296C92" w:rsidRDefault="00296C92" w:rsidP="0043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AC277"/>
    <w:multiLevelType w:val="singleLevel"/>
    <w:tmpl w:val="882AC277"/>
    <w:lvl w:ilvl="0">
      <w:start w:val="2"/>
      <w:numFmt w:val="decimal"/>
      <w:suff w:val="nothing"/>
      <w:lvlText w:val="%1、"/>
      <w:lvlJc w:val="left"/>
    </w:lvl>
  </w:abstractNum>
  <w:abstractNum w:abstractNumId="1">
    <w:nsid w:val="E9E7164E"/>
    <w:multiLevelType w:val="singleLevel"/>
    <w:tmpl w:val="E9E7164E"/>
    <w:lvl w:ilvl="0">
      <w:start w:val="2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77C0"/>
    <w:rsid w:val="00296C92"/>
    <w:rsid w:val="002C3724"/>
    <w:rsid w:val="002D172E"/>
    <w:rsid w:val="00386DD2"/>
    <w:rsid w:val="003D469C"/>
    <w:rsid w:val="00436DD4"/>
    <w:rsid w:val="004A77C0"/>
    <w:rsid w:val="004D5685"/>
    <w:rsid w:val="005C1693"/>
    <w:rsid w:val="007124A8"/>
    <w:rsid w:val="007534D5"/>
    <w:rsid w:val="007C521B"/>
    <w:rsid w:val="0082289D"/>
    <w:rsid w:val="008310AA"/>
    <w:rsid w:val="008A0DDB"/>
    <w:rsid w:val="008C1313"/>
    <w:rsid w:val="009D5A45"/>
    <w:rsid w:val="00A1468B"/>
    <w:rsid w:val="00A676A8"/>
    <w:rsid w:val="00A80D00"/>
    <w:rsid w:val="00C17A23"/>
    <w:rsid w:val="00C97C0E"/>
    <w:rsid w:val="00CB7A93"/>
    <w:rsid w:val="00D24B71"/>
    <w:rsid w:val="00D63B39"/>
    <w:rsid w:val="00D92E46"/>
    <w:rsid w:val="00DC41EC"/>
    <w:rsid w:val="00DF64CD"/>
    <w:rsid w:val="00E04683"/>
    <w:rsid w:val="00E337AB"/>
    <w:rsid w:val="00E437B5"/>
    <w:rsid w:val="00F53F36"/>
    <w:rsid w:val="06164E8F"/>
    <w:rsid w:val="0AFD09E2"/>
    <w:rsid w:val="34A6625A"/>
    <w:rsid w:val="58264272"/>
    <w:rsid w:val="5A3F3984"/>
    <w:rsid w:val="5A757AD5"/>
    <w:rsid w:val="6E29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436DD4"/>
    <w:rPr>
      <w:b/>
      <w:bCs/>
    </w:rPr>
  </w:style>
  <w:style w:type="paragraph" w:styleId="a4">
    <w:name w:val="annotation text"/>
    <w:basedOn w:val="a"/>
    <w:link w:val="Char0"/>
    <w:uiPriority w:val="99"/>
    <w:rsid w:val="00436DD4"/>
    <w:pPr>
      <w:jc w:val="left"/>
    </w:pPr>
  </w:style>
  <w:style w:type="paragraph" w:styleId="a5">
    <w:name w:val="Balloon Text"/>
    <w:basedOn w:val="a"/>
    <w:link w:val="Char1"/>
    <w:uiPriority w:val="99"/>
    <w:qFormat/>
    <w:rsid w:val="00436DD4"/>
    <w:rPr>
      <w:sz w:val="18"/>
      <w:szCs w:val="18"/>
    </w:rPr>
  </w:style>
  <w:style w:type="paragraph" w:styleId="a6">
    <w:name w:val="footer"/>
    <w:basedOn w:val="a"/>
    <w:link w:val="Char2"/>
    <w:uiPriority w:val="99"/>
    <w:rsid w:val="00436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436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rsid w:val="00436DD4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styleId="a9">
    <w:name w:val="Hyperlink"/>
    <w:basedOn w:val="a0"/>
    <w:uiPriority w:val="99"/>
    <w:qFormat/>
    <w:rsid w:val="00436DD4"/>
    <w:rPr>
      <w:color w:val="0000FF"/>
      <w:u w:val="single"/>
    </w:rPr>
  </w:style>
  <w:style w:type="character" w:styleId="aa">
    <w:name w:val="annotation reference"/>
    <w:basedOn w:val="a0"/>
    <w:uiPriority w:val="99"/>
    <w:qFormat/>
    <w:rsid w:val="00436DD4"/>
    <w:rPr>
      <w:sz w:val="21"/>
      <w:szCs w:val="21"/>
    </w:rPr>
  </w:style>
  <w:style w:type="character" w:customStyle="1" w:styleId="Char4">
    <w:name w:val="标题 Char"/>
    <w:basedOn w:val="a0"/>
    <w:link w:val="a8"/>
    <w:uiPriority w:val="99"/>
    <w:rsid w:val="00436DD4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sid w:val="00436DD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36DD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436DD4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qFormat/>
    <w:rsid w:val="00436DD4"/>
    <w:rPr>
      <w:b/>
      <w:bCs/>
    </w:rPr>
  </w:style>
  <w:style w:type="character" w:customStyle="1" w:styleId="Char1">
    <w:name w:val="批注框文本 Char"/>
    <w:basedOn w:val="a0"/>
    <w:link w:val="a5"/>
    <w:uiPriority w:val="99"/>
    <w:qFormat/>
    <w:rsid w:val="00436DD4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36D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0D5E9-B8F8-4997-898D-7FE8288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李晓明</cp:lastModifiedBy>
  <cp:revision>251</cp:revision>
  <dcterms:created xsi:type="dcterms:W3CDTF">2019-04-25T08:54:00Z</dcterms:created>
  <dcterms:modified xsi:type="dcterms:W3CDTF">2019-11-02T09:01:00Z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