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Pr="002C50C7" w:rsidRDefault="00307253">
      <w:pPr>
        <w:spacing w:line="360" w:lineRule="auto"/>
        <w:jc w:val="center"/>
      </w:pPr>
      <w:r w:rsidRPr="002C50C7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Pr="002C50C7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2C50C7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Pr="002C50C7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2C50C7">
        <w:rPr>
          <w:rFonts w:ascii="宋体" w:hAnsi="宋体" w:cs="宋体" w:hint="eastAsia"/>
          <w:bCs/>
          <w:iCs/>
          <w:szCs w:val="21"/>
        </w:rPr>
        <w:t xml:space="preserve"> 编号：</w:t>
      </w:r>
      <w:r w:rsidR="00330958" w:rsidRPr="002C50C7">
        <w:rPr>
          <w:rFonts w:ascii="宋体" w:hAnsi="宋体" w:cs="宋体" w:hint="eastAsia"/>
          <w:bCs/>
          <w:iCs/>
          <w:szCs w:val="21"/>
        </w:rPr>
        <w:t>2020-010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2C50C7" w:rsidRPr="002C50C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Pr="002C50C7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Pr="002C50C7" w:rsidRDefault="00307253" w:rsidP="00D81DE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2C50C7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2C50C7">
              <w:rPr>
                <w:rFonts w:ascii="宋体" w:hAnsi="宋体" w:cs="宋体" w:hint="eastAsia"/>
                <w:szCs w:val="21"/>
              </w:rPr>
              <w:t>其他：</w:t>
            </w:r>
            <w:r w:rsidR="00D81DE7" w:rsidRPr="002C50C7">
              <w:rPr>
                <w:rFonts w:ascii="宋体" w:hAnsi="宋体" w:cs="宋体" w:hint="eastAsia"/>
                <w:szCs w:val="21"/>
              </w:rPr>
              <w:t>广发证券</w:t>
            </w:r>
            <w:r w:rsidR="00D05AE2">
              <w:rPr>
                <w:rFonts w:ascii="宋体" w:hAnsi="宋体" w:cs="宋体" w:hint="eastAsia"/>
                <w:szCs w:val="21"/>
              </w:rPr>
              <w:t>网上</w:t>
            </w:r>
            <w:r w:rsidR="00D81DE7" w:rsidRPr="002C50C7">
              <w:rPr>
                <w:rFonts w:ascii="宋体" w:hAnsi="宋体" w:cs="宋体" w:hint="eastAsia"/>
                <w:szCs w:val="21"/>
              </w:rPr>
              <w:t>策略会</w:t>
            </w:r>
          </w:p>
        </w:tc>
      </w:tr>
      <w:tr w:rsidR="002C50C7" w:rsidRPr="002C50C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30958" w:rsidP="00D74026">
            <w:pPr>
              <w:spacing w:line="360" w:lineRule="auto"/>
            </w:pPr>
            <w:r w:rsidRPr="002C50C7">
              <w:rPr>
                <w:rFonts w:asciiTheme="minorEastAsia" w:eastAsiaTheme="minorEastAsia" w:hAnsiTheme="minorEastAsia" w:cstheme="minorEastAsia" w:hint="eastAsia"/>
              </w:rPr>
              <w:t>广发证券：谢璐</w:t>
            </w:r>
            <w:r w:rsidR="0008589C" w:rsidRPr="002C50C7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08589C" w:rsidRPr="002C50C7">
              <w:rPr>
                <w:rFonts w:asciiTheme="minorEastAsia" w:hAnsiTheme="minorEastAsia" w:hint="eastAsia"/>
              </w:rPr>
              <w:t>中金基金：于智伟；长信基金：程昕；</w:t>
            </w:r>
            <w:r w:rsidR="00202569" w:rsidRPr="002C50C7">
              <w:rPr>
                <w:rFonts w:asciiTheme="minorEastAsia" w:hAnsiTheme="minorEastAsia" w:hint="eastAsia"/>
              </w:rPr>
              <w:t>天风证券：云南；国信证券：章耀；中信建投证券：黄俊豪；</w:t>
            </w:r>
            <w:r w:rsidR="00D74026" w:rsidRPr="002C50C7">
              <w:rPr>
                <w:rFonts w:asciiTheme="minorEastAsia" w:hAnsiTheme="minorEastAsia" w:hint="eastAsia"/>
              </w:rPr>
              <w:t>风</w:t>
            </w:r>
            <w:r w:rsidR="0008589C" w:rsidRPr="002C50C7">
              <w:rPr>
                <w:rFonts w:asciiTheme="minorEastAsia" w:hAnsiTheme="minorEastAsia" w:hint="eastAsia"/>
              </w:rPr>
              <w:t>和投资：李树荣；百年保险资管：李振亚；碧云资本：Phil Zhong；博远基金：李慧杰；淳厚基金：杨煜城；从容投资：乔华国；丹羿投资：张昭丞；澹易投资：罗林；德邦基金：徐一阳；德汇资产：舒欣；东方资管：裴政；东海基金：杨恒、杨红；敦和资产：陈文敏；复华资管：周振立；工银瑞信基金：张杭；汇谷投资：陈捷；睿璞投资：肖乐琪；广州金控：陈敏良；国联安：刘畅；海富通：张书恺；韩国投资：程文钰；合众资产：程悦；和泰人寿保险：邱延冰；红土创新基金：杨一；幻方量化：柴伟、易际泉；民森投资：刘倩；盘京资产：陈静；浦发银行：李冰心；趣时资产：熊林；三星资管：徐平；上海翙鹏投资：杨琪、夏志平、金辉；上海秋阳：郑捷；尚雅投资：成佩剑；同犇投资：余思颖；循理资产：韩祝慧；益菁汇资产：王一普；正享投资：甘欧阳；上银基金：卢扬；怀新企业投资顾问：刘雨峰；石锋资产：田汉；太平基金：卢文汉；泰康资产：张烁；天弘基金：祁世超；天治基金：施钰；彤源投资：左艾眉；西藏趣合投资：纪双陆；谢诺辰阳：刘泳；鑫元基金：李彪；兴业银行：高远；兴银基金：吴鹏；玄元投资：陈迪安；寻常投资：王惠；银河基金：余科苗；银华基金：苏静然；英睿投资：马智琴；圆信永丰：陈臣；正大光明投资：赵宇；中加基金：黄晓磊；中金资管：张翔、范海涛；中信资本：杨大志；中意资产：柴若琪；中银资管：赵颖芳、白冰洋等。</w:t>
            </w:r>
          </w:p>
        </w:tc>
      </w:tr>
      <w:tr w:rsidR="002C50C7" w:rsidRPr="002C50C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 w:rsidP="00425EB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DC6A7C" w:rsidRPr="002C50C7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330958" w:rsidRPr="002C50C7">
              <w:rPr>
                <w:rFonts w:ascii="宋体" w:hAnsi="宋体" w:cs="宋体" w:hint="eastAsia"/>
                <w:bCs/>
                <w:iCs/>
                <w:szCs w:val="21"/>
              </w:rPr>
              <w:t>21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2C50C7" w:rsidRPr="002C50C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2C50C7" w:rsidRPr="002C50C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4E09B3" w:rsidP="00DC6A7C">
            <w:pPr>
              <w:rPr>
                <w:rFonts w:ascii="宋体" w:hAnsi="宋体" w:cs="宋体"/>
              </w:rPr>
            </w:pPr>
            <w:r w:rsidRPr="002C50C7">
              <w:rPr>
                <w:rFonts w:ascii="宋体" w:hAnsi="宋体" w:cs="宋体" w:hint="eastAsia"/>
              </w:rPr>
              <w:t>谭梅</w:t>
            </w:r>
            <w:r w:rsidR="00B652DB" w:rsidRPr="002C50C7">
              <w:rPr>
                <w:rFonts w:ascii="宋体" w:hAnsi="宋体" w:cs="宋体" w:hint="eastAsia"/>
              </w:rPr>
              <w:t>等</w:t>
            </w:r>
          </w:p>
        </w:tc>
      </w:tr>
      <w:tr w:rsidR="002C50C7" w:rsidRPr="002C50C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C4" w:rsidRPr="002C50C7" w:rsidRDefault="003A22C4" w:rsidP="009866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1、请问公司近期的经营情况如何？</w:t>
            </w:r>
          </w:p>
          <w:p w:rsidR="0098660A" w:rsidRPr="002C50C7" w:rsidRDefault="00894413" w:rsidP="003A22C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3A22C4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2020年第一季度，受新冠肺炎疫情影响，公司营业收入为5.64亿元，同比下降27.88%，归属于上市公司股东的净利润为0.86亿元，同比下降33.84%。</w:t>
            </w:r>
            <w:r w:rsidR="00D81DE7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="003A22C4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各</w:t>
            </w:r>
            <w:r w:rsidR="003A22C4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业务逐步恢复</w:t>
            </w:r>
            <w:r w:rsidR="00D81DE7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中，其中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工程业务</w:t>
            </w:r>
            <w:r w:rsidR="00C455F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已恢复正常水平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，零售业务受</w:t>
            </w:r>
            <w:r w:rsidR="00C455F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影响程度</w:t>
            </w:r>
            <w:r w:rsidR="002C50C7" w:rsidRPr="002C50C7">
              <w:rPr>
                <w:rFonts w:hint="eastAsia"/>
              </w:rPr>
              <w:t>更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大一些</w:t>
            </w:r>
            <w:r w:rsidR="00927E20" w:rsidRPr="002C50C7">
              <w:rPr>
                <w:rFonts w:asciiTheme="majorEastAsia" w:eastAsiaTheme="majorEastAsia" w:hAnsiTheme="majorEastAsia" w:cstheme="minorEastAsia" w:hint="eastAsia"/>
                <w:szCs w:val="21"/>
              </w:rPr>
              <w:t>，</w:t>
            </w:r>
            <w:r w:rsidR="0098660A" w:rsidRPr="002C50C7">
              <w:rPr>
                <w:rFonts w:hint="eastAsia"/>
              </w:rPr>
              <w:t>零售</w:t>
            </w:r>
            <w:r w:rsidR="00323CA1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终端市场的小区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仍有</w:t>
            </w:r>
            <w:r w:rsidR="0098660A" w:rsidRPr="002C50C7">
              <w:t>不少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未开放</w:t>
            </w:r>
            <w:r w:rsidR="00DD7D4F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装修业务</w:t>
            </w:r>
            <w:r w:rsidR="0098660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3A22C4" w:rsidRPr="002C50C7" w:rsidRDefault="003A22C4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4E54A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894413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2019年公司旧改业务的销售量</w:t>
            </w:r>
            <w:r w:rsidR="004E54A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以及公司是如何对接该块业务</w:t>
            </w:r>
            <w:r w:rsidR="00894413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3A22C4" w:rsidRPr="002C50C7" w:rsidRDefault="00894413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答：2019年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由于旧改政策刚提出，公司涉及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业务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不多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4E54A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估计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2020年将会大一点。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对于</w:t>
            </w:r>
            <w:r w:rsidR="004E54A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该块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业务，公司会</w:t>
            </w:r>
            <w:r w:rsidR="004E54A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根据不同旧改项目</w:t>
            </w:r>
            <w:r w:rsidR="00315750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4E54A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实施主体来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进行相应的业务划分，</w:t>
            </w:r>
            <w:r w:rsidR="00315750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例如自来水公司的旧改业务由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市政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工程来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承接，</w:t>
            </w:r>
            <w:r w:rsidR="00315750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物业公司的旧改业务由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零售来</w:t>
            </w:r>
            <w:r w:rsidR="00CF6682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承接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94413" w:rsidRPr="002C50C7" w:rsidRDefault="00894413" w:rsidP="0089441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3、请问原材料价格的波动对公司终端售价及成本有什么影响？</w:t>
            </w:r>
          </w:p>
          <w:p w:rsidR="00894413" w:rsidRPr="002C50C7" w:rsidRDefault="00894413" w:rsidP="0089441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hint="eastAsia"/>
              </w:rPr>
              <w:t>答：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因此原材料价格若长期处于低位，对公司的盈利有一定积极作用。</w:t>
            </w:r>
          </w:p>
          <w:p w:rsidR="003A22C4" w:rsidRPr="002C50C7" w:rsidRDefault="00894413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4、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公司目前的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户均额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一般是多少及未来</w:t>
            </w:r>
            <w:r w:rsidR="0030307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能扩大到多少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CF6682" w:rsidRPr="002C50C7" w:rsidRDefault="007E5F2C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="宋体" w:hAnsi="宋体" w:hint="eastAsia"/>
                <w:szCs w:val="21"/>
              </w:rPr>
              <w:t>答：</w:t>
            </w:r>
            <w:r w:rsidR="00CF6682" w:rsidRPr="002C50C7">
              <w:rPr>
                <w:rFonts w:ascii="宋体" w:hAnsi="宋体" w:hint="eastAsia"/>
                <w:szCs w:val="21"/>
              </w:rPr>
              <w:t>一般100平米的房屋，因房屋结构和设计不同，使用公司PPR管道大概需要1000-2000元。</w:t>
            </w:r>
            <w:r w:rsidRPr="002C50C7">
              <w:rPr>
                <w:rFonts w:ascii="宋体" w:hAnsi="宋体" w:hint="eastAsia"/>
                <w:szCs w:val="21"/>
              </w:rPr>
              <w:t>如果</w:t>
            </w:r>
            <w:r w:rsidR="001F6969" w:rsidRPr="002C50C7">
              <w:rPr>
                <w:rFonts w:ascii="宋体" w:hAnsi="宋体" w:hint="eastAsia"/>
                <w:szCs w:val="21"/>
              </w:rPr>
              <w:t>未来客户进行</w:t>
            </w:r>
            <w:r w:rsidRPr="002C50C7">
              <w:rPr>
                <w:rFonts w:ascii="宋体" w:hAnsi="宋体" w:hint="eastAsia"/>
                <w:szCs w:val="21"/>
              </w:rPr>
              <w:t>全品类定制，户均额</w:t>
            </w:r>
            <w:r w:rsidR="002C50C7" w:rsidRPr="002C50C7">
              <w:rPr>
                <w:rFonts w:ascii="宋体" w:hAnsi="宋体" w:hint="eastAsia"/>
                <w:szCs w:val="21"/>
              </w:rPr>
              <w:t>最高</w:t>
            </w:r>
            <w:r w:rsidRPr="002C50C7">
              <w:rPr>
                <w:rFonts w:ascii="宋体" w:hAnsi="宋体" w:hint="eastAsia"/>
                <w:szCs w:val="21"/>
              </w:rPr>
              <w:t>可达到上万。</w:t>
            </w:r>
          </w:p>
          <w:p w:rsidR="00894413" w:rsidRPr="002C50C7" w:rsidRDefault="00894413" w:rsidP="00DD36B8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11663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很多同行开始做零售并提供服务，请问这表明零售市场的竞争格局在恶化吗？</w:t>
            </w:r>
          </w:p>
          <w:p w:rsidR="003A22C4" w:rsidRPr="002C50C7" w:rsidRDefault="0011663A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/>
                <w:szCs w:val="21"/>
              </w:rPr>
              <w:t>答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我们并不认为这是零售市场的竞争格局在恶化，而是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行业竞争趋于良性的体现</w:t>
            </w:r>
            <w:r w:rsidR="002C50C7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。同行开始提供各样的服务，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能够让消费者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受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益，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也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有利于行业服务水平的提升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和各家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企业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良性发展。</w:t>
            </w:r>
          </w:p>
          <w:p w:rsidR="0011663A" w:rsidRPr="002C50C7" w:rsidRDefault="0011663A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在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城乡供水一体化的业务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发展情况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1663A" w:rsidRPr="002C50C7" w:rsidRDefault="0011663A" w:rsidP="0098660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答：城乡供水一体化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业务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属于公司市政工程业务，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目前公司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该</w:t>
            </w:r>
            <w:r w:rsidR="007E5F2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业务发展比较良性，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而且</w:t>
            </w:r>
            <w:r w:rsidR="0039614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政府</w:t>
            </w:r>
            <w:r w:rsidR="00DD36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对基础设施建设等推动力度也较大</w:t>
            </w:r>
            <w:r w:rsidR="0039614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公司也在积极承接相关业务。</w:t>
            </w:r>
          </w:p>
          <w:p w:rsidR="003A0F9A" w:rsidRPr="002C50C7" w:rsidRDefault="001F6969" w:rsidP="003A0F9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3A0F9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、请问公司“星管家”服务和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其他品牌</w:t>
            </w:r>
            <w:r w:rsidR="003A0F9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的服务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有何</w:t>
            </w:r>
            <w:r w:rsidR="0039614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差异</w:t>
            </w:r>
            <w:r w:rsidR="003A0F9A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3A0F9A" w:rsidRPr="002C50C7" w:rsidRDefault="003A0F9A" w:rsidP="003A0F9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答：公司自2012年首创“星管家”服务，一直根据客户需求不断完善相应服务，不断规范和梳理好施工流程，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并开发和借助各类软件和工具，</w:t>
            </w:r>
            <w:r w:rsidR="0039614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管理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好</w:t>
            </w:r>
            <w:r w:rsidR="0039614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服务人员</w:t>
            </w:r>
            <w:r w:rsidR="00B901D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和提升服务质量，形成了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较好的整套服务体系</w:t>
            </w:r>
            <w:r w:rsidR="002C50C7" w:rsidRPr="002C50C7">
              <w:rPr>
                <w:rFonts w:hint="eastAsia"/>
              </w:rPr>
              <w:t>；而其他品牌是局部市场模仿，未成系统。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同时，从责任承担角度来说，公司的“星管家”服务是由公司</w:t>
            </w:r>
            <w:r w:rsidR="002C50C7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自上而下推动实施的，如果有问题是由公司出面去协调解决；其他品牌责任承担更多是当地的经销商。</w:t>
            </w:r>
          </w:p>
          <w:p w:rsidR="003A0F9A" w:rsidRPr="002C50C7" w:rsidRDefault="001F6969" w:rsidP="003A0F9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39614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396145" w:rsidRPr="002C50C7">
              <w:rPr>
                <w:rFonts w:asciiTheme="minorEastAsia" w:hAnsiTheme="minorEastAsia" w:hint="eastAsia"/>
              </w:rPr>
              <w:t>公司</w:t>
            </w:r>
            <w:r w:rsidR="00EB38D5" w:rsidRPr="002C50C7">
              <w:rPr>
                <w:rFonts w:asciiTheme="minorEastAsia" w:hAnsiTheme="minorEastAsia" w:hint="eastAsia"/>
              </w:rPr>
              <w:t>在与地产商的合作业务中有什么优势</w:t>
            </w:r>
            <w:r w:rsidR="00396145" w:rsidRPr="002C50C7">
              <w:rPr>
                <w:rFonts w:asciiTheme="minorEastAsia" w:hAnsiTheme="minorEastAsia" w:hint="eastAsia"/>
              </w:rPr>
              <w:t>？</w:t>
            </w:r>
          </w:p>
          <w:p w:rsidR="00396145" w:rsidRPr="002C50C7" w:rsidRDefault="00396145" w:rsidP="00396145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建筑工程业务的优势主要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体现在</w:t>
            </w:r>
            <w:r w:rsidR="004851F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：一是</w:t>
            </w:r>
            <w:r w:rsidR="0005149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产品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品类丰富，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系统配套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齐全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能够满足客户的</w:t>
            </w:r>
            <w:r w:rsidR="002857B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各类</w:t>
            </w:r>
            <w:r w:rsidR="00EB38D5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需求</w:t>
            </w:r>
            <w:r w:rsidR="004851F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；二是公司销售渠道比较强大，能够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保证</w:t>
            </w:r>
            <w:r w:rsidR="004851F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产品的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交期</w:t>
            </w:r>
            <w:r w:rsidR="004851F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；三是公司定制化能力较强；四是公司</w:t>
            </w:r>
            <w:r w:rsidR="0005149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可以提供较好的售后服务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A7537B" w:rsidRPr="002C50C7" w:rsidRDefault="00D25656" w:rsidP="00A7537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9、</w:t>
            </w:r>
            <w:r w:rsidR="002C50C7" w:rsidRPr="002C50C7">
              <w:rPr>
                <w:rFonts w:hint="eastAsia"/>
              </w:rPr>
              <w:t>零售端在华东区域属于龙头，但是在华南区域基本上没有设置分公司，</w:t>
            </w:r>
            <w:r w:rsidR="00A7537B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公司如何看待华南市场以及全国市场的拓展规划？</w:t>
            </w:r>
          </w:p>
          <w:p w:rsidR="00A7537B" w:rsidRPr="002C50C7" w:rsidRDefault="00A7537B" w:rsidP="00A7537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2C50C7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公司华东区域和华南区域确实是一个市场占有率相对较高，一个市场占有率相对较低。但是在华南区域，我们也设有销售分公司。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华南市场因当地品牌强势、消费观念及装修习惯等不同，目前拓展难度</w:t>
            </w:r>
            <w:r w:rsidR="00D2565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的确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比较大，</w:t>
            </w:r>
            <w:r w:rsidR="00D2565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但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公司已在局部市场实现突破。</w:t>
            </w:r>
            <w:r w:rsidR="00D2565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对于全国市场，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因公司品牌影响力在各个区域市场有所不同</w:t>
            </w:r>
            <w:r w:rsidR="00D25656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，且每个市场都有各自的特性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，公司会综合考虑，每年划定重点市场，</w:t>
            </w:r>
            <w:r w:rsidR="002C50C7" w:rsidRPr="002C50C7">
              <w:rPr>
                <w:rFonts w:hint="eastAsia"/>
              </w:rPr>
              <w:t>逐步去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突破。</w:t>
            </w:r>
          </w:p>
          <w:p w:rsidR="005D5CF4" w:rsidRPr="002C50C7" w:rsidRDefault="00D25656" w:rsidP="004851FD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4851F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、今年公司市政工程业务的预计增速如何？</w:t>
            </w:r>
          </w:p>
          <w:p w:rsidR="004851FD" w:rsidRPr="00D05AE2" w:rsidRDefault="004851FD" w:rsidP="00AC3648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AC69B0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公司市政工程业务从2018年下半年开始</w:t>
            </w:r>
            <w:r w:rsidR="002C50C7" w:rsidRPr="00D05AE2">
              <w:rPr>
                <w:rFonts w:asciiTheme="minorEastAsia" w:eastAsiaTheme="minorEastAsia" w:hAnsiTheme="minorEastAsia" w:hint="eastAsia"/>
              </w:rPr>
              <w:t>调整，经过2019全年的进一步调整，对</w:t>
            </w:r>
            <w:r w:rsidR="00FC048E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客户结构、</w:t>
            </w:r>
            <w:r w:rsidR="00F139F0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业务结构、</w:t>
            </w:r>
            <w:r w:rsidR="00FC048E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销售模式等结构性</w:t>
            </w:r>
            <w:bookmarkStart w:id="0" w:name="_GoBack"/>
            <w:bookmarkEnd w:id="0"/>
            <w:r w:rsidR="00FC048E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调整优化</w:t>
            </w:r>
            <w:r w:rsidR="00553073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FC048E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目前也逐步显现出了稳健良性的发展态势。</w:t>
            </w:r>
            <w:r w:rsidR="00AC3648" w:rsidRPr="00D05AE2">
              <w:rPr>
                <w:rFonts w:asciiTheme="minorEastAsia" w:eastAsiaTheme="minorEastAsia" w:hAnsiTheme="minorEastAsia" w:cstheme="minorEastAsia" w:hint="eastAsia"/>
                <w:szCs w:val="21"/>
              </w:rPr>
              <w:t>公司会积极把握当下的一些政策机遇，努力争取该业务在今年有不错的发展。</w:t>
            </w:r>
          </w:p>
          <w:p w:rsidR="009E6E7E" w:rsidRPr="002C50C7" w:rsidRDefault="00D25656" w:rsidP="004851FD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11</w:t>
            </w:r>
            <w:r w:rsidR="004851FD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05149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请问公司今年是否可以实现年报中提出的年度目标</w:t>
            </w:r>
            <w:r w:rsidR="009E6E7E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4851FD" w:rsidRPr="002C50C7" w:rsidRDefault="009E6E7E" w:rsidP="00051498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答：2020年，公司制定了相关经营目标，因</w:t>
            </w:r>
            <w:r w:rsidR="0005149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受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新冠肺炎疫情等外部因素的影响，对公司完成</w:t>
            </w:r>
            <w:r w:rsidR="0008589C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年度销售目标造成了很大的困难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05149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对此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，公司将坚持以“可持续发展”为核心，深入贯彻“稳中求进，风险控制第一”的经营思路，持续推进“零售、工程双轮驱动”等战略，</w:t>
            </w:r>
            <w:r w:rsidR="00051498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努力实现既定目标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373EA2" w:rsidRPr="002C50C7" w:rsidRDefault="00373EA2" w:rsidP="00373EA2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12、旧改涉及到的管材是否以</w:t>
            </w:r>
            <w:r w:rsidRPr="002C50C7">
              <w:rPr>
                <w:rFonts w:asciiTheme="minorEastAsia" w:eastAsiaTheme="minorEastAsia" w:hAnsiTheme="minorEastAsia" w:cstheme="minorEastAsia"/>
                <w:szCs w:val="21"/>
              </w:rPr>
              <w:t>PVC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、PE为主，</w:t>
            </w:r>
            <w:r w:rsidRPr="002C50C7">
              <w:rPr>
                <w:rFonts w:asciiTheme="minorEastAsia" w:eastAsiaTheme="minorEastAsia" w:hAnsiTheme="minorEastAsia" w:cstheme="minorEastAsia"/>
                <w:szCs w:val="21"/>
              </w:rPr>
              <w:t>PPR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涉及会相对少？</w:t>
            </w:r>
          </w:p>
          <w:p w:rsidR="00373EA2" w:rsidRPr="002C50C7" w:rsidRDefault="00373EA2" w:rsidP="003A50B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2C50C7">
              <w:rPr>
                <w:rFonts w:asciiTheme="minorEastAsia" w:eastAsiaTheme="minorEastAsia" w:hAnsiTheme="minorEastAsia" w:cstheme="minorEastAsia"/>
                <w:szCs w:val="21"/>
              </w:rPr>
              <w:t>PPR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管道也会涉及到。有些小区是</w:t>
            </w:r>
            <w:r w:rsidR="002C50C7" w:rsidRPr="002C50C7">
              <w:t>多层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并不是高层</w:t>
            </w:r>
            <w:r w:rsidR="002C50C7" w:rsidRPr="002C50C7">
              <w:rPr>
                <w:rFonts w:hint="eastAsia"/>
              </w:rPr>
              <w:t>，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一般主立管还是用PPR管会比较多。走楼道的大部分都是PPR的管道，只有高层</w:t>
            </w:r>
            <w:r w:rsidR="002C06B4"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（十八层以上）</w:t>
            </w:r>
            <w:r w:rsidRPr="002C50C7">
              <w:rPr>
                <w:rFonts w:asciiTheme="minorEastAsia" w:eastAsiaTheme="minorEastAsia" w:hAnsiTheme="minorEastAsia" w:cstheme="minorEastAsia" w:hint="eastAsia"/>
                <w:szCs w:val="21"/>
              </w:rPr>
              <w:t>一般会用金属管道或者复合管道，十八层以下基本上都是用PPR管道。</w:t>
            </w:r>
          </w:p>
        </w:tc>
      </w:tr>
      <w:tr w:rsidR="002C50C7" w:rsidRPr="002C50C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 w:rsidRPr="002C50C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2C50C7" w:rsidRDefault="00307253" w:rsidP="00425EB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DC6A7C" w:rsidRPr="002C50C7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330958" w:rsidRPr="002C50C7">
              <w:rPr>
                <w:rFonts w:ascii="宋体" w:hAnsi="宋体" w:cs="宋体" w:hint="eastAsia"/>
                <w:bCs/>
                <w:iCs/>
                <w:szCs w:val="21"/>
              </w:rPr>
              <w:t>21</w:t>
            </w:r>
            <w:r w:rsidRPr="002C50C7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0B373B" w:rsidRPr="002C50C7" w:rsidRDefault="000B373B"/>
    <w:sectPr w:rsidR="000B373B" w:rsidRPr="002C50C7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15" w:rsidRDefault="00DB7815" w:rsidP="000B373B">
      <w:r>
        <w:separator/>
      </w:r>
    </w:p>
  </w:endnote>
  <w:endnote w:type="continuationSeparator" w:id="0">
    <w:p w:rsidR="00DB7815" w:rsidRDefault="00DB7815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8E077D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D05AE2" w:rsidRPr="00D05AE2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15" w:rsidRDefault="00DB7815" w:rsidP="000B373B">
      <w:r>
        <w:separator/>
      </w:r>
    </w:p>
  </w:footnote>
  <w:footnote w:type="continuationSeparator" w:id="0">
    <w:p w:rsidR="00DB7815" w:rsidRDefault="00DB7815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abstractNum w:abstractNumId="1">
    <w:nsid w:val="7AA264CF"/>
    <w:multiLevelType w:val="hybridMultilevel"/>
    <w:tmpl w:val="506802B2"/>
    <w:lvl w:ilvl="0" w:tplc="711251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51498"/>
    <w:rsid w:val="00051ECC"/>
    <w:rsid w:val="0005706A"/>
    <w:rsid w:val="0006212B"/>
    <w:rsid w:val="00066257"/>
    <w:rsid w:val="00070D87"/>
    <w:rsid w:val="00075813"/>
    <w:rsid w:val="00076718"/>
    <w:rsid w:val="00084684"/>
    <w:rsid w:val="0008589C"/>
    <w:rsid w:val="000904C3"/>
    <w:rsid w:val="0009134F"/>
    <w:rsid w:val="0009464B"/>
    <w:rsid w:val="00095104"/>
    <w:rsid w:val="00095CE3"/>
    <w:rsid w:val="000A0185"/>
    <w:rsid w:val="000A4D4E"/>
    <w:rsid w:val="000A63AA"/>
    <w:rsid w:val="000A66B6"/>
    <w:rsid w:val="000B373B"/>
    <w:rsid w:val="000B70EF"/>
    <w:rsid w:val="000C19E8"/>
    <w:rsid w:val="000C5D5B"/>
    <w:rsid w:val="000D2270"/>
    <w:rsid w:val="000D2424"/>
    <w:rsid w:val="000D2A56"/>
    <w:rsid w:val="000E0A11"/>
    <w:rsid w:val="000E50A1"/>
    <w:rsid w:val="000F0355"/>
    <w:rsid w:val="000F1331"/>
    <w:rsid w:val="000F6037"/>
    <w:rsid w:val="00100394"/>
    <w:rsid w:val="00100D1D"/>
    <w:rsid w:val="00101A66"/>
    <w:rsid w:val="0011270F"/>
    <w:rsid w:val="0011663A"/>
    <w:rsid w:val="00120198"/>
    <w:rsid w:val="001205BB"/>
    <w:rsid w:val="00121B24"/>
    <w:rsid w:val="001237BA"/>
    <w:rsid w:val="00124EF9"/>
    <w:rsid w:val="0012676B"/>
    <w:rsid w:val="001272AF"/>
    <w:rsid w:val="0013018F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1F4D6F"/>
    <w:rsid w:val="001F520C"/>
    <w:rsid w:val="001F6920"/>
    <w:rsid w:val="001F6969"/>
    <w:rsid w:val="001F7C4A"/>
    <w:rsid w:val="00202569"/>
    <w:rsid w:val="00203E3A"/>
    <w:rsid w:val="0021169D"/>
    <w:rsid w:val="002138C8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7377"/>
    <w:rsid w:val="00260D5A"/>
    <w:rsid w:val="00261B05"/>
    <w:rsid w:val="002621E5"/>
    <w:rsid w:val="00262B9E"/>
    <w:rsid w:val="00263FD5"/>
    <w:rsid w:val="00265C34"/>
    <w:rsid w:val="00265D21"/>
    <w:rsid w:val="00273829"/>
    <w:rsid w:val="00273FAC"/>
    <w:rsid w:val="00275296"/>
    <w:rsid w:val="00280AD4"/>
    <w:rsid w:val="00281D6B"/>
    <w:rsid w:val="002857B8"/>
    <w:rsid w:val="00287262"/>
    <w:rsid w:val="0029275C"/>
    <w:rsid w:val="00292E31"/>
    <w:rsid w:val="00294825"/>
    <w:rsid w:val="00297280"/>
    <w:rsid w:val="002A04CA"/>
    <w:rsid w:val="002A24D0"/>
    <w:rsid w:val="002A667F"/>
    <w:rsid w:val="002B3BA5"/>
    <w:rsid w:val="002B6BB2"/>
    <w:rsid w:val="002C06B4"/>
    <w:rsid w:val="002C1E29"/>
    <w:rsid w:val="002C50C7"/>
    <w:rsid w:val="002C7C70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307D"/>
    <w:rsid w:val="00307253"/>
    <w:rsid w:val="003116DA"/>
    <w:rsid w:val="00313C64"/>
    <w:rsid w:val="00315750"/>
    <w:rsid w:val="00320445"/>
    <w:rsid w:val="00320FBB"/>
    <w:rsid w:val="00321B7F"/>
    <w:rsid w:val="00323CA1"/>
    <w:rsid w:val="00330958"/>
    <w:rsid w:val="0033412E"/>
    <w:rsid w:val="00335E0E"/>
    <w:rsid w:val="00340364"/>
    <w:rsid w:val="00345AD7"/>
    <w:rsid w:val="00345D9B"/>
    <w:rsid w:val="003472B6"/>
    <w:rsid w:val="003649C1"/>
    <w:rsid w:val="00367F2A"/>
    <w:rsid w:val="00370789"/>
    <w:rsid w:val="00373EA2"/>
    <w:rsid w:val="003761CD"/>
    <w:rsid w:val="00377D84"/>
    <w:rsid w:val="003802AD"/>
    <w:rsid w:val="00384151"/>
    <w:rsid w:val="003876E1"/>
    <w:rsid w:val="00391E3A"/>
    <w:rsid w:val="00391F3F"/>
    <w:rsid w:val="00394964"/>
    <w:rsid w:val="00396145"/>
    <w:rsid w:val="003A0F9A"/>
    <w:rsid w:val="003A22C4"/>
    <w:rsid w:val="003A2F84"/>
    <w:rsid w:val="003A50BB"/>
    <w:rsid w:val="003A5174"/>
    <w:rsid w:val="003A76B1"/>
    <w:rsid w:val="003A7B0A"/>
    <w:rsid w:val="003B0EB7"/>
    <w:rsid w:val="003B221E"/>
    <w:rsid w:val="003B3460"/>
    <w:rsid w:val="003B7407"/>
    <w:rsid w:val="003B7781"/>
    <w:rsid w:val="003C09A9"/>
    <w:rsid w:val="003D0470"/>
    <w:rsid w:val="003D4B9E"/>
    <w:rsid w:val="003D5832"/>
    <w:rsid w:val="003E3E2D"/>
    <w:rsid w:val="003E5603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38F4"/>
    <w:rsid w:val="00475310"/>
    <w:rsid w:val="00476B97"/>
    <w:rsid w:val="00477479"/>
    <w:rsid w:val="004774C0"/>
    <w:rsid w:val="00477E5B"/>
    <w:rsid w:val="00481ED4"/>
    <w:rsid w:val="004851FD"/>
    <w:rsid w:val="004852CE"/>
    <w:rsid w:val="00490A84"/>
    <w:rsid w:val="004965BC"/>
    <w:rsid w:val="00496F3A"/>
    <w:rsid w:val="0049762F"/>
    <w:rsid w:val="004B7EBA"/>
    <w:rsid w:val="004C44B8"/>
    <w:rsid w:val="004C78DA"/>
    <w:rsid w:val="004D080D"/>
    <w:rsid w:val="004D49CF"/>
    <w:rsid w:val="004E09B3"/>
    <w:rsid w:val="004E4276"/>
    <w:rsid w:val="004E54AA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3073"/>
    <w:rsid w:val="00555843"/>
    <w:rsid w:val="00556568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4AAC"/>
    <w:rsid w:val="005C6887"/>
    <w:rsid w:val="005C6BE9"/>
    <w:rsid w:val="005C7A09"/>
    <w:rsid w:val="005D1515"/>
    <w:rsid w:val="005D1A5D"/>
    <w:rsid w:val="005D1CC3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76BF"/>
    <w:rsid w:val="006116CB"/>
    <w:rsid w:val="00617169"/>
    <w:rsid w:val="00620725"/>
    <w:rsid w:val="00621357"/>
    <w:rsid w:val="00621AC8"/>
    <w:rsid w:val="0062364E"/>
    <w:rsid w:val="006255C2"/>
    <w:rsid w:val="00630684"/>
    <w:rsid w:val="00631458"/>
    <w:rsid w:val="00631D1C"/>
    <w:rsid w:val="006339B0"/>
    <w:rsid w:val="00640884"/>
    <w:rsid w:val="00645F3C"/>
    <w:rsid w:val="006475CD"/>
    <w:rsid w:val="006477A3"/>
    <w:rsid w:val="00663626"/>
    <w:rsid w:val="0066401A"/>
    <w:rsid w:val="00664815"/>
    <w:rsid w:val="00666EF9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76F6"/>
    <w:rsid w:val="00707EBB"/>
    <w:rsid w:val="007128B9"/>
    <w:rsid w:val="0071394F"/>
    <w:rsid w:val="007143B1"/>
    <w:rsid w:val="00715806"/>
    <w:rsid w:val="00717BDF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4E"/>
    <w:rsid w:val="007B5F58"/>
    <w:rsid w:val="007C2114"/>
    <w:rsid w:val="007C42AF"/>
    <w:rsid w:val="007D0BB4"/>
    <w:rsid w:val="007D354B"/>
    <w:rsid w:val="007E5F2C"/>
    <w:rsid w:val="007F1125"/>
    <w:rsid w:val="007F20E7"/>
    <w:rsid w:val="007F3933"/>
    <w:rsid w:val="007F464B"/>
    <w:rsid w:val="007F5C73"/>
    <w:rsid w:val="007F7CE3"/>
    <w:rsid w:val="00806159"/>
    <w:rsid w:val="008102BB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7501F"/>
    <w:rsid w:val="00880114"/>
    <w:rsid w:val="00881DF8"/>
    <w:rsid w:val="00881F1A"/>
    <w:rsid w:val="00882182"/>
    <w:rsid w:val="00883359"/>
    <w:rsid w:val="00883BE2"/>
    <w:rsid w:val="00885BF8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45D8"/>
    <w:rsid w:val="008B610E"/>
    <w:rsid w:val="008B7325"/>
    <w:rsid w:val="008C28BE"/>
    <w:rsid w:val="008C3317"/>
    <w:rsid w:val="008C443D"/>
    <w:rsid w:val="008D0D93"/>
    <w:rsid w:val="008D3697"/>
    <w:rsid w:val="008D3E42"/>
    <w:rsid w:val="008D581A"/>
    <w:rsid w:val="008E077D"/>
    <w:rsid w:val="008E6977"/>
    <w:rsid w:val="008E7D29"/>
    <w:rsid w:val="008F4708"/>
    <w:rsid w:val="008F6418"/>
    <w:rsid w:val="0090097B"/>
    <w:rsid w:val="00904231"/>
    <w:rsid w:val="0090475A"/>
    <w:rsid w:val="00905974"/>
    <w:rsid w:val="00905EB7"/>
    <w:rsid w:val="009078E1"/>
    <w:rsid w:val="00917249"/>
    <w:rsid w:val="009206A7"/>
    <w:rsid w:val="00920F31"/>
    <w:rsid w:val="00921A34"/>
    <w:rsid w:val="00921CA4"/>
    <w:rsid w:val="009225A7"/>
    <w:rsid w:val="00927E20"/>
    <w:rsid w:val="0093348E"/>
    <w:rsid w:val="0093510A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63C7"/>
    <w:rsid w:val="0098660A"/>
    <w:rsid w:val="009931A9"/>
    <w:rsid w:val="009943D3"/>
    <w:rsid w:val="00995A90"/>
    <w:rsid w:val="00996E7D"/>
    <w:rsid w:val="009A14EA"/>
    <w:rsid w:val="009A2632"/>
    <w:rsid w:val="009A4590"/>
    <w:rsid w:val="009A4DD8"/>
    <w:rsid w:val="009A64BC"/>
    <w:rsid w:val="009A76D3"/>
    <w:rsid w:val="009B03F9"/>
    <w:rsid w:val="009B0AF1"/>
    <w:rsid w:val="009B1828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385B"/>
    <w:rsid w:val="009F688A"/>
    <w:rsid w:val="009F7CC6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1989"/>
    <w:rsid w:val="00A348CE"/>
    <w:rsid w:val="00A36A14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1EC1"/>
    <w:rsid w:val="00A72620"/>
    <w:rsid w:val="00A74C95"/>
    <w:rsid w:val="00A7537B"/>
    <w:rsid w:val="00A924D4"/>
    <w:rsid w:val="00A9301D"/>
    <w:rsid w:val="00A97035"/>
    <w:rsid w:val="00A97646"/>
    <w:rsid w:val="00AB3209"/>
    <w:rsid w:val="00AB3D0D"/>
    <w:rsid w:val="00AB643A"/>
    <w:rsid w:val="00AC02A6"/>
    <w:rsid w:val="00AC225E"/>
    <w:rsid w:val="00AC2366"/>
    <w:rsid w:val="00AC3648"/>
    <w:rsid w:val="00AC69B0"/>
    <w:rsid w:val="00AD1F0D"/>
    <w:rsid w:val="00AD7442"/>
    <w:rsid w:val="00AD79A1"/>
    <w:rsid w:val="00AE1441"/>
    <w:rsid w:val="00AE301A"/>
    <w:rsid w:val="00AE3A1B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1E42"/>
    <w:rsid w:val="00B427F5"/>
    <w:rsid w:val="00B42BE9"/>
    <w:rsid w:val="00B4591F"/>
    <w:rsid w:val="00B4636F"/>
    <w:rsid w:val="00B62323"/>
    <w:rsid w:val="00B652DB"/>
    <w:rsid w:val="00B654E7"/>
    <w:rsid w:val="00B66445"/>
    <w:rsid w:val="00B75869"/>
    <w:rsid w:val="00B818FA"/>
    <w:rsid w:val="00B82CDE"/>
    <w:rsid w:val="00B83509"/>
    <w:rsid w:val="00B86C3F"/>
    <w:rsid w:val="00B901D6"/>
    <w:rsid w:val="00B90FAA"/>
    <w:rsid w:val="00B9339E"/>
    <w:rsid w:val="00B96FD0"/>
    <w:rsid w:val="00B97D5B"/>
    <w:rsid w:val="00BA00E0"/>
    <w:rsid w:val="00BA39C4"/>
    <w:rsid w:val="00BB1D07"/>
    <w:rsid w:val="00BB39D5"/>
    <w:rsid w:val="00BC16C9"/>
    <w:rsid w:val="00BC43F7"/>
    <w:rsid w:val="00BC467A"/>
    <w:rsid w:val="00BC6D4D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45C7"/>
    <w:rsid w:val="00C24873"/>
    <w:rsid w:val="00C270C5"/>
    <w:rsid w:val="00C30EBE"/>
    <w:rsid w:val="00C320C4"/>
    <w:rsid w:val="00C378BD"/>
    <w:rsid w:val="00C37C2D"/>
    <w:rsid w:val="00C409BB"/>
    <w:rsid w:val="00C4351F"/>
    <w:rsid w:val="00C455F8"/>
    <w:rsid w:val="00C4608C"/>
    <w:rsid w:val="00C502C4"/>
    <w:rsid w:val="00C5048B"/>
    <w:rsid w:val="00C538EC"/>
    <w:rsid w:val="00C5471B"/>
    <w:rsid w:val="00C559ED"/>
    <w:rsid w:val="00C56DCA"/>
    <w:rsid w:val="00C66AC9"/>
    <w:rsid w:val="00C67C8F"/>
    <w:rsid w:val="00C70C11"/>
    <w:rsid w:val="00C74E4D"/>
    <w:rsid w:val="00C76A0E"/>
    <w:rsid w:val="00C818AA"/>
    <w:rsid w:val="00C83FDC"/>
    <w:rsid w:val="00C84D8B"/>
    <w:rsid w:val="00CA1478"/>
    <w:rsid w:val="00CA70A8"/>
    <w:rsid w:val="00CB0468"/>
    <w:rsid w:val="00CB0EF3"/>
    <w:rsid w:val="00CB5026"/>
    <w:rsid w:val="00CB6C07"/>
    <w:rsid w:val="00CB701B"/>
    <w:rsid w:val="00CC7489"/>
    <w:rsid w:val="00CC7670"/>
    <w:rsid w:val="00CD27AF"/>
    <w:rsid w:val="00CD457F"/>
    <w:rsid w:val="00CD75C1"/>
    <w:rsid w:val="00CE7883"/>
    <w:rsid w:val="00CE7B42"/>
    <w:rsid w:val="00CF3F89"/>
    <w:rsid w:val="00CF54E9"/>
    <w:rsid w:val="00CF6682"/>
    <w:rsid w:val="00CF7AA5"/>
    <w:rsid w:val="00CF7B38"/>
    <w:rsid w:val="00CF7F2B"/>
    <w:rsid w:val="00D00C42"/>
    <w:rsid w:val="00D01F90"/>
    <w:rsid w:val="00D05AE2"/>
    <w:rsid w:val="00D07BB8"/>
    <w:rsid w:val="00D15D99"/>
    <w:rsid w:val="00D22A02"/>
    <w:rsid w:val="00D23451"/>
    <w:rsid w:val="00D23D85"/>
    <w:rsid w:val="00D25656"/>
    <w:rsid w:val="00D33080"/>
    <w:rsid w:val="00D33DBB"/>
    <w:rsid w:val="00D34851"/>
    <w:rsid w:val="00D416C1"/>
    <w:rsid w:val="00D43AA0"/>
    <w:rsid w:val="00D442D9"/>
    <w:rsid w:val="00D5069E"/>
    <w:rsid w:val="00D50ADE"/>
    <w:rsid w:val="00D60EF3"/>
    <w:rsid w:val="00D61F54"/>
    <w:rsid w:val="00D625B8"/>
    <w:rsid w:val="00D63580"/>
    <w:rsid w:val="00D676C8"/>
    <w:rsid w:val="00D700D8"/>
    <w:rsid w:val="00D73590"/>
    <w:rsid w:val="00D74026"/>
    <w:rsid w:val="00D75F3E"/>
    <w:rsid w:val="00D76555"/>
    <w:rsid w:val="00D769BE"/>
    <w:rsid w:val="00D807F4"/>
    <w:rsid w:val="00D81DE7"/>
    <w:rsid w:val="00D853DF"/>
    <w:rsid w:val="00D8551E"/>
    <w:rsid w:val="00D90A78"/>
    <w:rsid w:val="00D93B91"/>
    <w:rsid w:val="00D95F96"/>
    <w:rsid w:val="00DA00C8"/>
    <w:rsid w:val="00DA1665"/>
    <w:rsid w:val="00DA1849"/>
    <w:rsid w:val="00DA1AD7"/>
    <w:rsid w:val="00DA233C"/>
    <w:rsid w:val="00DB2E9C"/>
    <w:rsid w:val="00DB31F2"/>
    <w:rsid w:val="00DB6399"/>
    <w:rsid w:val="00DB7815"/>
    <w:rsid w:val="00DC0720"/>
    <w:rsid w:val="00DC4BF0"/>
    <w:rsid w:val="00DC5228"/>
    <w:rsid w:val="00DC60B7"/>
    <w:rsid w:val="00DC6A7C"/>
    <w:rsid w:val="00DD008F"/>
    <w:rsid w:val="00DD077D"/>
    <w:rsid w:val="00DD1EBC"/>
    <w:rsid w:val="00DD36B8"/>
    <w:rsid w:val="00DD5EA3"/>
    <w:rsid w:val="00DD6359"/>
    <w:rsid w:val="00DD7A19"/>
    <w:rsid w:val="00DD7D4F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519FB"/>
    <w:rsid w:val="00E52215"/>
    <w:rsid w:val="00E52556"/>
    <w:rsid w:val="00E53198"/>
    <w:rsid w:val="00E55141"/>
    <w:rsid w:val="00E56327"/>
    <w:rsid w:val="00E606ED"/>
    <w:rsid w:val="00E63105"/>
    <w:rsid w:val="00E63935"/>
    <w:rsid w:val="00E6634C"/>
    <w:rsid w:val="00E679F8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1F4A"/>
    <w:rsid w:val="00EA2E4A"/>
    <w:rsid w:val="00EA3576"/>
    <w:rsid w:val="00EA69A2"/>
    <w:rsid w:val="00EA7C28"/>
    <w:rsid w:val="00EB034C"/>
    <w:rsid w:val="00EB05F7"/>
    <w:rsid w:val="00EB2B48"/>
    <w:rsid w:val="00EB38D5"/>
    <w:rsid w:val="00EB3980"/>
    <w:rsid w:val="00EB3D41"/>
    <w:rsid w:val="00EB485C"/>
    <w:rsid w:val="00EB7325"/>
    <w:rsid w:val="00EB7364"/>
    <w:rsid w:val="00EC4731"/>
    <w:rsid w:val="00EC5860"/>
    <w:rsid w:val="00EC74DE"/>
    <w:rsid w:val="00ED55DF"/>
    <w:rsid w:val="00ED6CEC"/>
    <w:rsid w:val="00EE7444"/>
    <w:rsid w:val="00F00E3E"/>
    <w:rsid w:val="00F10451"/>
    <w:rsid w:val="00F116DE"/>
    <w:rsid w:val="00F139F0"/>
    <w:rsid w:val="00F20F89"/>
    <w:rsid w:val="00F21A59"/>
    <w:rsid w:val="00F24562"/>
    <w:rsid w:val="00F247AF"/>
    <w:rsid w:val="00F266B0"/>
    <w:rsid w:val="00F27B56"/>
    <w:rsid w:val="00F3446E"/>
    <w:rsid w:val="00F34D8B"/>
    <w:rsid w:val="00F42455"/>
    <w:rsid w:val="00F46D88"/>
    <w:rsid w:val="00F50A65"/>
    <w:rsid w:val="00F51B01"/>
    <w:rsid w:val="00F525F6"/>
    <w:rsid w:val="00F60CC4"/>
    <w:rsid w:val="00F62F1E"/>
    <w:rsid w:val="00F63038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048E"/>
    <w:rsid w:val="00FC0810"/>
    <w:rsid w:val="00FC1269"/>
    <w:rsid w:val="00FC3561"/>
    <w:rsid w:val="00FC455B"/>
    <w:rsid w:val="00FC5224"/>
    <w:rsid w:val="00FC5474"/>
    <w:rsid w:val="00FC59F1"/>
    <w:rsid w:val="00FD1BB0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  <w:style w:type="character" w:styleId="ab">
    <w:name w:val="Intense Emphasis"/>
    <w:basedOn w:val="a0"/>
    <w:uiPriority w:val="21"/>
    <w:qFormat/>
    <w:rsid w:val="00180B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2D2AC-3495-4664-A4E4-361D9A76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4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210</cp:revision>
  <dcterms:created xsi:type="dcterms:W3CDTF">2019-12-13T09:19:00Z</dcterms:created>
  <dcterms:modified xsi:type="dcterms:W3CDTF">2020-05-25T02:24:00Z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