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3B" w:rsidRPr="00812A80" w:rsidRDefault="00307253">
      <w:pPr>
        <w:spacing w:line="360" w:lineRule="auto"/>
        <w:jc w:val="center"/>
      </w:pPr>
      <w:r w:rsidRPr="00812A80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0B373B" w:rsidRPr="00812A80" w:rsidRDefault="00307253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812A80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0B373B" w:rsidRPr="00812A80" w:rsidRDefault="00307253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812A80">
        <w:rPr>
          <w:rFonts w:ascii="宋体" w:hAnsi="宋体" w:cs="宋体" w:hint="eastAsia"/>
          <w:bCs/>
          <w:iCs/>
          <w:szCs w:val="21"/>
        </w:rPr>
        <w:t xml:space="preserve"> 编号：</w:t>
      </w:r>
      <w:r w:rsidR="00261FD3" w:rsidRPr="00812A80">
        <w:rPr>
          <w:rFonts w:ascii="宋体" w:hAnsi="宋体" w:cs="宋体" w:hint="eastAsia"/>
          <w:bCs/>
          <w:iCs/>
          <w:szCs w:val="21"/>
        </w:rPr>
        <w:t>2020-0</w:t>
      </w:r>
      <w:r w:rsidR="00230180">
        <w:rPr>
          <w:rFonts w:ascii="宋体" w:hAnsi="宋体" w:cs="宋体" w:hint="eastAsia"/>
          <w:bCs/>
          <w:iCs/>
          <w:szCs w:val="21"/>
        </w:rPr>
        <w:t>25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0B373B" w:rsidRPr="00812A80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812A80" w:rsidRDefault="000B373B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0B373B" w:rsidRPr="00812A80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12A80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0B373B" w:rsidRPr="00812A80" w:rsidRDefault="000B373B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812A80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12A8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12A80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Pr="00812A8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12A80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0B373B" w:rsidRPr="00812A80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12A8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12A80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812A8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12A80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0B373B" w:rsidRPr="00812A80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12A8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12A80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812A8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12A80">
              <w:rPr>
                <w:rFonts w:ascii="宋体" w:hAnsi="宋体" w:cs="宋体" w:hint="eastAsia"/>
                <w:szCs w:val="21"/>
              </w:rPr>
              <w:t>路演活动</w:t>
            </w:r>
          </w:p>
          <w:p w:rsidR="000B373B" w:rsidRPr="00812A80" w:rsidRDefault="00307253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12A8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12A80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Pr="00812A80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Pr="00812A80">
              <w:rPr>
                <w:rFonts w:ascii="宋体" w:hAnsi="宋体" w:cs="宋体" w:hint="eastAsia"/>
                <w:szCs w:val="21"/>
              </w:rPr>
              <w:t>其他：电话会议</w:t>
            </w:r>
          </w:p>
        </w:tc>
      </w:tr>
      <w:tr w:rsidR="000B373B" w:rsidRPr="00812A80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812A80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12A80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812A80" w:rsidRDefault="00852E14" w:rsidP="000D129D">
            <w:pPr>
              <w:spacing w:line="360" w:lineRule="auto"/>
            </w:pPr>
            <w:r>
              <w:rPr>
                <w:rFonts w:hint="eastAsia"/>
              </w:rPr>
              <w:t>招商证券：郑晓刚、于泽群；</w:t>
            </w:r>
            <w:r w:rsidR="00404AC0">
              <w:rPr>
                <w:rFonts w:hint="eastAsia"/>
              </w:rPr>
              <w:t>兴业证券：李阳；</w:t>
            </w:r>
            <w:r w:rsidR="00230180">
              <w:rPr>
                <w:rFonts w:hint="eastAsia"/>
              </w:rPr>
              <w:t>嘉实基金：熊昱洲、</w:t>
            </w:r>
            <w:r w:rsidR="00230180" w:rsidRPr="00230180">
              <w:rPr>
                <w:rFonts w:hint="eastAsia"/>
              </w:rPr>
              <w:t>沈玉梁</w:t>
            </w:r>
            <w:r w:rsidR="00230180">
              <w:rPr>
                <w:rFonts w:hint="eastAsia"/>
              </w:rPr>
              <w:t>；</w:t>
            </w:r>
            <w:r w:rsidR="00230180" w:rsidRPr="00230180">
              <w:rPr>
                <w:rFonts w:hint="eastAsia"/>
              </w:rPr>
              <w:t>光大保德信</w:t>
            </w:r>
            <w:r w:rsidR="00230180">
              <w:rPr>
                <w:rFonts w:hint="eastAsia"/>
              </w:rPr>
              <w:t>：魏晓雪</w:t>
            </w:r>
            <w:r w:rsidR="00404AC0" w:rsidRPr="00404AC0">
              <w:rPr>
                <w:rFonts w:hint="eastAsia"/>
              </w:rPr>
              <w:t>、林晓枫</w:t>
            </w:r>
            <w:r w:rsidR="00230180">
              <w:rPr>
                <w:rFonts w:hint="eastAsia"/>
              </w:rPr>
              <w:t>、管浩阳。</w:t>
            </w:r>
          </w:p>
        </w:tc>
      </w:tr>
      <w:tr w:rsidR="000B373B" w:rsidRPr="00812A80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812A80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12A80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812A80" w:rsidRDefault="00307253" w:rsidP="0023018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12A80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261FD3" w:rsidRPr="00812A80">
              <w:rPr>
                <w:rFonts w:ascii="宋体" w:hAnsi="宋体" w:cs="宋体" w:hint="eastAsia"/>
                <w:bCs/>
                <w:iCs/>
                <w:szCs w:val="21"/>
              </w:rPr>
              <w:t>8</w:t>
            </w:r>
            <w:r w:rsidRPr="00812A80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230180">
              <w:rPr>
                <w:rFonts w:ascii="宋体" w:hAnsi="宋体" w:cs="宋体" w:hint="eastAsia"/>
                <w:bCs/>
                <w:iCs/>
                <w:szCs w:val="21"/>
              </w:rPr>
              <w:t>25</w:t>
            </w:r>
            <w:r w:rsidRPr="00812A80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0B373B" w:rsidRPr="00812A80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812A80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12A80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812A80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12A80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0B373B" w:rsidRPr="00812A80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812A80" w:rsidRDefault="00307253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12A80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812A80" w:rsidRDefault="00180A44" w:rsidP="002641F0">
            <w:pPr>
              <w:rPr>
                <w:rFonts w:ascii="宋体" w:hAnsi="宋体" w:cs="宋体"/>
              </w:rPr>
            </w:pPr>
            <w:r w:rsidRPr="00812A80">
              <w:t>谭梅</w:t>
            </w:r>
            <w:r w:rsidR="00B652DB" w:rsidRPr="00812A80">
              <w:rPr>
                <w:rFonts w:ascii="宋体" w:hAnsi="宋体" w:cs="宋体" w:hint="eastAsia"/>
              </w:rPr>
              <w:t>等</w:t>
            </w:r>
          </w:p>
        </w:tc>
      </w:tr>
      <w:tr w:rsidR="000B373B" w:rsidRPr="00812A80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812A80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12A80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0" w:rsidRPr="00CF059B" w:rsidRDefault="002641F0" w:rsidP="00230180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1、</w:t>
            </w:r>
            <w:r w:rsidR="002611A4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公司零售业务新产品拓展</w:t>
            </w:r>
            <w:r w:rsidR="00610E35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的难点及解决措施</w:t>
            </w:r>
            <w:r w:rsidR="00804654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有哪些</w:t>
            </w:r>
            <w:r w:rsidR="002611A4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？</w:t>
            </w:r>
          </w:p>
          <w:p w:rsidR="002611A4" w:rsidRPr="00CF059B" w:rsidRDefault="00230180" w:rsidP="00194DD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答：</w:t>
            </w:r>
            <w:r w:rsidR="002611A4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公司零售业务新产品拓展的难点</w:t>
            </w:r>
            <w:r w:rsidR="00114E7E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主要有：一</w:t>
            </w:r>
            <w:r w:rsidR="002611A4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是</w:t>
            </w:r>
            <w:r w:rsidR="00CF059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新业务的品牌积累不够</w:t>
            </w:r>
            <w:r w:rsidR="002611A4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，</w:t>
            </w:r>
            <w:r w:rsidR="00114E7E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例如伟星咖乐防水作为新的品牌进入现有家装防水市场，若想得到消费者对伟星管道同样的认可和信任需要一定时间的积累；</w:t>
            </w:r>
            <w:r w:rsidR="002611A4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二是渠道</w:t>
            </w:r>
            <w:r w:rsidR="00CF059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与通路需要拓宽</w:t>
            </w:r>
            <w:r w:rsidR="002611A4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，</w:t>
            </w:r>
            <w:r w:rsidR="00610E35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公司</w:t>
            </w:r>
            <w:r w:rsidR="002611A4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防水</w:t>
            </w:r>
            <w:r w:rsidR="00610E35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、净水产品的渠道</w:t>
            </w:r>
            <w:r w:rsidR="002611A4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通路</w:t>
            </w:r>
            <w:r w:rsidR="00610E35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与管道产品</w:t>
            </w:r>
            <w:r w:rsidR="00CF059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大多同渠道，协同性较好，但</w:t>
            </w:r>
            <w:r w:rsidR="00F97A64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并</w:t>
            </w:r>
            <w:r w:rsidR="00610E35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不完全一致</w:t>
            </w:r>
            <w:r w:rsidR="00F97A64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，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需要不断</w:t>
            </w:r>
            <w:r w:rsidR="00F97A64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拓展</w:t>
            </w:r>
            <w:r w:rsidR="00610E35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；三是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应用场景不一样</w:t>
            </w:r>
            <w:r w:rsidR="00CF059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，</w:t>
            </w:r>
            <w:r w:rsidR="007233C3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不同产品</w:t>
            </w:r>
            <w:r w:rsidR="00610E35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会有</w:t>
            </w:r>
            <w:r w:rsidR="00CF059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不同的施工、服务标准</w:t>
            </w:r>
            <w:r w:rsidR="005D7972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，新产品需要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根据其特点制定相应的标准</w:t>
            </w:r>
            <w:r w:rsidR="00CF059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和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流程</w:t>
            </w:r>
            <w:r w:rsidR="002611A4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。针对</w:t>
            </w:r>
            <w:r w:rsidR="00CA49D7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上述</w:t>
            </w:r>
            <w:r w:rsidR="00C204E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难点，公司</w:t>
            </w:r>
            <w:r w:rsidR="00CA49D7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采取</w:t>
            </w:r>
            <w:r w:rsidR="00C204E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以下</w:t>
            </w:r>
            <w:r w:rsidR="000D129D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解决</w:t>
            </w:r>
            <w:r w:rsidR="00C204E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措施：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一</w:t>
            </w:r>
            <w:r w:rsidR="00CF059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是</w:t>
            </w:r>
            <w:r w:rsidR="000D129D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坚定不移地推进“产品</w:t>
            </w:r>
            <w:r w:rsidR="00CA49D7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+</w:t>
            </w:r>
            <w:r w:rsidR="000D129D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服务”的业务</w:t>
            </w:r>
            <w:r w:rsidR="002611A4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模式</w:t>
            </w:r>
            <w:r w:rsidR="000D129D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，</w:t>
            </w:r>
            <w:r w:rsidR="00CA49D7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并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不断完善服务体系</w:t>
            </w:r>
            <w:r w:rsidR="00CF059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，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提升服务质量</w:t>
            </w:r>
            <w:r w:rsidR="00CF059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，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增强客户的体验感</w:t>
            </w:r>
            <w:r w:rsidR="00CF059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，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形成良好的口碑</w:t>
            </w:r>
            <w:r w:rsidR="000D129D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；二是</w:t>
            </w:r>
            <w:r w:rsidR="00194DD6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加强品牌形象的宣传，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加快推广专营店的建设</w:t>
            </w:r>
            <w:r w:rsidR="00CF059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，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不断增强消费者对新</w:t>
            </w:r>
            <w:r w:rsidR="00194DD6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品牌的了解和信任度</w:t>
            </w:r>
            <w:r w:rsidR="00CF059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；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三是</w:t>
            </w:r>
            <w:r w:rsidR="00CF059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进一步创新营销方式，推进营销体系的建设与完善，同时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加大</w:t>
            </w:r>
            <w:r w:rsidR="00CF059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 xml:space="preserve"> “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全品类销售</w:t>
            </w:r>
            <w:r w:rsidR="00CF059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”的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推进力度</w:t>
            </w:r>
            <w:r w:rsidR="00CF059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，全力促进新品的销售</w:t>
            </w:r>
            <w:r w:rsidR="00194DD6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。</w:t>
            </w:r>
          </w:p>
          <w:p w:rsidR="00947C38" w:rsidRPr="00CF059B" w:rsidRDefault="000D129D" w:rsidP="00230180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2、</w:t>
            </w:r>
            <w:r w:rsidR="0018260A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公司同心圆产品品类及未来户均额的规划？</w:t>
            </w:r>
          </w:p>
          <w:p w:rsidR="00230180" w:rsidRPr="00CF059B" w:rsidRDefault="0018260A" w:rsidP="00133E7C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答：公司同心圆产品品类主要</w:t>
            </w:r>
            <w:r w:rsidR="00133E7C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包括两个层次：一是以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PPR产品为核心的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家装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管道系列产品</w:t>
            </w:r>
            <w:r w:rsidR="00133E7C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，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包括</w:t>
            </w:r>
            <w:r w:rsidR="00CF059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PVC的排水管、电线护套管、新风管，PE的地暖管、排水管等管材管件；</w:t>
            </w:r>
            <w:r w:rsidR="00133E7C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二是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防水、净水</w:t>
            </w:r>
            <w:r w:rsidR="00CF059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以及地漏、角阀相关配件等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同渠道产品</w:t>
            </w:r>
            <w:r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。</w:t>
            </w:r>
            <w:r w:rsidR="00CF059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100平方的房屋，</w:t>
            </w:r>
            <w:r w:rsidR="00CF059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lastRenderedPageBreak/>
              <w:t>如果装修中使用公司全品类产品，</w:t>
            </w:r>
            <w:r w:rsidR="00947C38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户均额最高可达万</w:t>
            </w:r>
            <w:r w:rsidR="00133E7C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元</w:t>
            </w:r>
            <w:r w:rsidR="00947C38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。</w:t>
            </w:r>
          </w:p>
          <w:p w:rsidR="00230180" w:rsidRPr="00CF059B" w:rsidRDefault="000D129D" w:rsidP="00230180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3、请问公司近期零售市场的恢复情况？</w:t>
            </w:r>
          </w:p>
          <w:p w:rsidR="00230180" w:rsidRPr="00CF059B" w:rsidRDefault="000D129D" w:rsidP="00230180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答</w:t>
            </w:r>
            <w:r w:rsidR="004927D3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：目前公司零售市场基本恢复正常水平</w:t>
            </w:r>
            <w:r w:rsidR="00CF059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，部分疫情反复的区域除外。</w:t>
            </w:r>
          </w:p>
          <w:p w:rsidR="004927D3" w:rsidRPr="00CF059B" w:rsidRDefault="004927D3" w:rsidP="004927D3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4、</w:t>
            </w:r>
            <w:r w:rsidR="00133E7C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请问公司对市政工程业务下半年的预计发展情况？</w:t>
            </w:r>
          </w:p>
          <w:p w:rsidR="000D129D" w:rsidRPr="00CF059B" w:rsidRDefault="004927D3" w:rsidP="004927D3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答：</w:t>
            </w:r>
            <w:r w:rsidR="00133E7C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公司市政工程业务上半年的发展速度和质量都较好，预计下半年会继续保持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健康良性</w:t>
            </w:r>
            <w:r w:rsidR="00133E7C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的发展态势。</w:t>
            </w:r>
          </w:p>
          <w:p w:rsidR="000D129D" w:rsidRPr="00CF059B" w:rsidRDefault="004927D3" w:rsidP="008A37E5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5、</w:t>
            </w:r>
            <w:r w:rsidR="00B9653C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请问公司</w:t>
            </w:r>
            <w:r w:rsidR="008A37E5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VASEN</w:t>
            </w:r>
            <w:r w:rsidR="00362EEC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品牌形象提升方面进展如何？</w:t>
            </w:r>
          </w:p>
          <w:p w:rsidR="00362EEC" w:rsidRPr="00CF059B" w:rsidRDefault="00362EEC" w:rsidP="008A37E5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答：目前公司</w:t>
            </w:r>
            <w:r w:rsidR="00471D8B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新的品牌形象总体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规划已经确定</w:t>
            </w:r>
            <w:r w:rsidR="00471D8B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，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市场终端和新媒体的品牌宣传</w:t>
            </w:r>
            <w:r w:rsidR="00471D8B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将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逐步推进。</w:t>
            </w:r>
          </w:p>
          <w:p w:rsidR="00362EEC" w:rsidRPr="00CF059B" w:rsidRDefault="00362EEC" w:rsidP="001868E0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6、</w:t>
            </w:r>
            <w:r w:rsidR="001E4045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请问公司</w:t>
            </w:r>
            <w:r w:rsidR="001868E0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如何加强防水业务的开拓？</w:t>
            </w:r>
          </w:p>
          <w:p w:rsidR="005E4B58" w:rsidRPr="00CF059B" w:rsidRDefault="00362EEC" w:rsidP="00A3746D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答：</w:t>
            </w:r>
            <w:r w:rsidR="001868E0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对于防水业务，公司坚持“产品+服务”的销售模式。在产品方面：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进一步</w:t>
            </w:r>
            <w:r w:rsidR="000F1443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丰富品类，完善更多相关配套产品。在服务方面：一是强化验收、施工服务的标准，并不断加强管理和完善</w:t>
            </w:r>
            <w:r w:rsidR="00CF059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监督措施</w:t>
            </w:r>
            <w:r w:rsidR="000F1443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；二是</w:t>
            </w:r>
            <w:r w:rsidR="00E5227B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加强队伍建设，提升服务人员的综合素质和技能水平</w:t>
            </w:r>
            <w:r w:rsidR="00CF059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，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不断提升服务</w:t>
            </w:r>
            <w:r w:rsidR="00CF059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水平</w:t>
            </w:r>
            <w:r w:rsidR="00E5227B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。</w:t>
            </w:r>
          </w:p>
          <w:p w:rsidR="005E4B58" w:rsidRPr="00CF059B" w:rsidRDefault="00A3746D" w:rsidP="005E4B58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7</w:t>
            </w:r>
            <w:r w:rsidR="005E4B5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、请问公司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业务目前在</w:t>
            </w:r>
            <w:r w:rsidR="005E4B5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新房、二手房的市场占比？</w:t>
            </w:r>
          </w:p>
          <w:p w:rsidR="008B2D70" w:rsidRPr="00CF059B" w:rsidRDefault="005E4B58" w:rsidP="005E4B58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答：不同区域市场的具体比例有所不同。目前从全国整体来看还是以新房为主，但二手房、旧房装修市场体量越来越大，占比逐年提升。</w:t>
            </w:r>
          </w:p>
          <w:p w:rsidR="0015627E" w:rsidRPr="00CF059B" w:rsidRDefault="00A3746D" w:rsidP="0015627E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8</w:t>
            </w:r>
            <w:r w:rsidR="0015627E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、请问公司的分红政策有无变化？</w:t>
            </w:r>
          </w:p>
          <w:p w:rsidR="005E4B58" w:rsidRPr="00CF059B" w:rsidRDefault="0015627E" w:rsidP="0015627E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答：公司的分红政策在《公司章程》、《公司未来三年（2018-2020年）股东回报规划》作了明确规定，总体比较稳定。公司每年的利润分配方案都会综合自身发展实际和战略规划、现金流状况、组织架构变化、股东意愿、外部环境等因素，并充分考虑投资者的合理回报后决定。</w:t>
            </w:r>
          </w:p>
          <w:p w:rsidR="0015627E" w:rsidRPr="00CF059B" w:rsidRDefault="00A3746D" w:rsidP="0015627E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9</w:t>
            </w:r>
            <w:r w:rsidR="0015627E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、</w:t>
            </w:r>
            <w:r w:rsidR="0015627E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请问公司会继续推出新一期的股权激励吗？</w:t>
            </w:r>
          </w:p>
          <w:p w:rsidR="0015627E" w:rsidRPr="00CF059B" w:rsidRDefault="0015627E" w:rsidP="00AD237C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答：股权激励计划属于公司长效激励机制之一，未来公司会根据</w:t>
            </w:r>
            <w:r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发展需要</w:t>
            </w:r>
            <w:r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并综合多方面因素择机推出。</w:t>
            </w:r>
          </w:p>
          <w:p w:rsidR="0015627E" w:rsidRPr="00CF059B" w:rsidRDefault="00AD237C" w:rsidP="00230180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10</w:t>
            </w:r>
            <w:r w:rsidR="003263D6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、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公司</w:t>
            </w:r>
            <w:r w:rsidR="003263D6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去年下半年以来针对零售端主要做了哪些调整？</w:t>
            </w:r>
          </w:p>
          <w:p w:rsidR="003263D6" w:rsidRPr="00CF059B" w:rsidRDefault="003263D6" w:rsidP="00316FF1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答：针对</w:t>
            </w:r>
            <w:r w:rsidR="00316FF1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零售端的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市场变化和行业竞争，</w:t>
            </w:r>
            <w:r w:rsidR="00316FF1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公司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不断进行调整应对，主要</w:t>
            </w:r>
            <w:r w:rsidR="00316FF1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为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：对于市场端，一是加大在空白市场、薄弱市场的拓展力度，增加网点密度</w:t>
            </w:r>
            <w:r w:rsidR="00CF059B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；在品牌成熟的市场，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加快渠道下沉，不断提升市场占有率；二是加强销售通道维护，根据市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lastRenderedPageBreak/>
              <w:t>场变化及时调整重点，加大重点通道的开发力度</w:t>
            </w:r>
            <w:r w:rsidR="00CF059B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。对于产品端，公司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积极拓展同心圆产品链，</w:t>
            </w:r>
            <w:r w:rsidR="00CF059B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加大全品类销售力度，努力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提高户均额。对于服务端，公司对星管家服务进行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不断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升级，完善服务流程，</w:t>
            </w:r>
            <w:r w:rsidR="00CF059B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同时，在做好服务的基础上，推进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星管家服务队伍从纯服务向“服务+销售”转型。</w:t>
            </w:r>
          </w:p>
          <w:p w:rsidR="003263D6" w:rsidRPr="00CF059B" w:rsidRDefault="00AD237C" w:rsidP="003263D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11</w:t>
            </w:r>
            <w:r w:rsidR="003263D6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、请问公司零售业务的品牌宣传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方式</w:t>
            </w:r>
            <w:r w:rsidR="003263D6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？</w:t>
            </w:r>
          </w:p>
          <w:p w:rsidR="003263D6" w:rsidRPr="00CF059B" w:rsidRDefault="003263D6" w:rsidP="003263D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答：公司</w:t>
            </w:r>
            <w:r w:rsidR="00947C3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零售业务的品牌宣传</w:t>
            </w:r>
            <w:r w:rsidR="00AD237C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采取</w:t>
            </w:r>
            <w:r w:rsidR="00947C3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多方位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立体</w:t>
            </w:r>
            <w:r w:rsidR="00947C3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化宣传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：</w:t>
            </w:r>
            <w:r w:rsidR="00947C3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一是通过传统媒体宣传，如电视</w:t>
            </w:r>
            <w:r w:rsidR="00CF059B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、报刊、高速公路广告牌</w:t>
            </w:r>
            <w:r w:rsidR="00947C3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等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；</w:t>
            </w:r>
            <w:r w:rsidR="00947C3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二是通过新媒体进行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宣传</w:t>
            </w:r>
            <w:r w:rsidR="00947C3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，如</w:t>
            </w:r>
            <w:r w:rsidR="00CF059B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网络</w:t>
            </w:r>
            <w:r w:rsidR="00947C3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、微信公众号等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；三是</w:t>
            </w:r>
            <w:r w:rsidR="00947C3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在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实际应用场景</w:t>
            </w:r>
            <w:r w:rsidR="00947C3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的宣传，如小区、终端门店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的宣传</w:t>
            </w:r>
            <w:r w:rsidR="00947C3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等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；</w:t>
            </w:r>
            <w:r w:rsidR="00947C3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四是</w:t>
            </w:r>
            <w:r w:rsidR="0093092A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口碑</w:t>
            </w:r>
            <w:r w:rsidR="00947C3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宣传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。</w:t>
            </w:r>
          </w:p>
          <w:p w:rsidR="00947C38" w:rsidRPr="00CF059B" w:rsidRDefault="00AD237C" w:rsidP="00947C38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12</w:t>
            </w:r>
            <w:r w:rsidR="00947C3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、公司的工程端是否可以复制零售端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“产品+服务”</w:t>
            </w:r>
            <w:r w:rsidR="00947C3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的经营模式，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从而建立</w:t>
            </w:r>
            <w:r w:rsidR="00947C3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工程端的品牌力？</w:t>
            </w:r>
          </w:p>
          <w:p w:rsidR="00947C38" w:rsidRPr="00CF059B" w:rsidRDefault="00947C38" w:rsidP="00947C38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答：针对长期可持续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发展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的</w:t>
            </w:r>
            <w:r w:rsidR="00AD237C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工程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大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客户，公司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已经</w:t>
            </w:r>
            <w:r w:rsidR="00316FF1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开始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尝试“产品+服务”的模式，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正在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逐步完善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相</w:t>
            </w:r>
            <w:bookmarkStart w:id="0" w:name="_GoBack"/>
            <w:bookmarkEnd w:id="0"/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关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流程及标准，从而提高公司的竞争力</w:t>
            </w:r>
            <w:r w:rsidR="00316FF1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和品牌力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。</w:t>
            </w:r>
          </w:p>
          <w:p w:rsidR="00947C38" w:rsidRPr="00CF059B" w:rsidRDefault="00AD237C" w:rsidP="00947C38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13</w:t>
            </w:r>
            <w:r w:rsidR="00947C3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、请问公司目前经销商的库存情况如何？</w:t>
            </w:r>
          </w:p>
          <w:p w:rsidR="003263D6" w:rsidRPr="00CF059B" w:rsidRDefault="00947C38" w:rsidP="00230180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答：目前经销商库存情况处于正常情况。</w:t>
            </w:r>
          </w:p>
          <w:p w:rsidR="00947C38" w:rsidRPr="00CF059B" w:rsidRDefault="00B12156" w:rsidP="00230180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14</w:t>
            </w:r>
            <w:r w:rsidR="00947C3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、公司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基于什么考虑</w:t>
            </w:r>
            <w:r w:rsidR="00947C3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在泰国新建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生产</w:t>
            </w:r>
            <w:r w:rsidR="00947C3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基地？</w:t>
            </w:r>
          </w:p>
          <w:p w:rsidR="00947C38" w:rsidRPr="00CF059B" w:rsidRDefault="00947C38" w:rsidP="00230180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答：公司在泰国投建生产基地，</w:t>
            </w:r>
            <w:r w:rsidR="00CF059B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是公司推进国际化战略的一个举措，其目的是为了更好</w:t>
            </w:r>
            <w:r w:rsidR="007233C3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地</w:t>
            </w:r>
            <w:r w:rsidR="00CF059B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拓展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东南亚、南亚</w:t>
            </w:r>
            <w:r w:rsidR="00CF059B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市场，提升公司产品在该市场的占有率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。</w:t>
            </w:r>
          </w:p>
          <w:p w:rsidR="00947C38" w:rsidRPr="00CF059B" w:rsidRDefault="00B12156" w:rsidP="00947C38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15</w:t>
            </w:r>
            <w:r w:rsidR="00947C3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、请问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目前</w:t>
            </w:r>
            <w:r w:rsidR="00947C3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公司西安生产基地运营如何？</w:t>
            </w:r>
          </w:p>
          <w:p w:rsidR="00947C38" w:rsidRPr="00CF059B" w:rsidRDefault="00947C38" w:rsidP="00947C38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答：目前西安生产基地运营正常</w:t>
            </w:r>
            <w:r w:rsidR="00CF059B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，已实现盈利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。</w:t>
            </w:r>
          </w:p>
          <w:p w:rsidR="00947C38" w:rsidRPr="00CF059B" w:rsidRDefault="00B12156" w:rsidP="00B12156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color w:val="0D0D0D" w:themeColor="text1" w:themeTint="F2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16</w:t>
            </w:r>
            <w:r w:rsidR="00947C3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、请问</w:t>
            </w: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公司建筑工程业务能控制较好的现金流以及毛利率的原因是什么？</w:t>
            </w:r>
          </w:p>
          <w:p w:rsidR="009F4454" w:rsidRPr="00812A80" w:rsidRDefault="00496BDA" w:rsidP="00CF059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答：</w:t>
            </w:r>
            <w:r w:rsidR="00D12EC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主要原因为：一是</w:t>
            </w:r>
            <w:r w:rsidR="00113979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公司建筑工程业务主要以经销模式为主</w:t>
            </w:r>
            <w:r w:rsidR="00CF059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，货款回笼较快</w:t>
            </w:r>
            <w:r w:rsidR="00D12EC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；二</w:t>
            </w:r>
            <w:r w:rsidR="008E7AB6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是公司</w:t>
            </w:r>
            <w:r w:rsidR="00CF059B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产品品质优异、品牌形象高端，具有一定的品牌议价能力</w:t>
            </w:r>
            <w:r w:rsidR="008E7AB6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；</w:t>
            </w:r>
            <w:r w:rsidR="00D12EC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三</w:t>
            </w:r>
            <w:r w:rsidR="008E7AB6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是优选客户和项目</w:t>
            </w:r>
            <w:r w:rsidR="00E15F4E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，开发</w:t>
            </w:r>
            <w:r w:rsidR="00365E76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中高端房地产</w:t>
            </w:r>
            <w:r w:rsidR="00E15F4E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客户</w:t>
            </w:r>
            <w:r w:rsidR="00365E76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或楼盘项目</w:t>
            </w:r>
            <w:r w:rsidR="008E7AB6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；</w:t>
            </w:r>
            <w:r w:rsidR="00D12EC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四</w:t>
            </w:r>
            <w:r w:rsidR="008E7AB6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是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走差异化竞争战略</w:t>
            </w:r>
            <w:r w:rsidR="00CF059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。</w:t>
            </w:r>
            <w:r w:rsidR="008E7AB6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公司</w:t>
            </w:r>
            <w:r w:rsidR="00D12EC8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产品</w:t>
            </w:r>
            <w:r w:rsidR="008E7AB6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品类丰富，系统配套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和设计能力强</w:t>
            </w:r>
            <w:r w:rsidR="00CF059B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，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可以采取</w:t>
            </w:r>
            <w:r w:rsidR="00246DC3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产品组合、</w:t>
            </w:r>
            <w:r w:rsidR="00CF059B" w:rsidRPr="00CF059B">
              <w:rPr>
                <w:rFonts w:asciiTheme="majorEastAsia" w:eastAsiaTheme="majorEastAsia" w:hAnsiTheme="majorEastAsia"/>
                <w:color w:val="0D0D0D" w:themeColor="text1" w:themeTint="F2"/>
                <w:szCs w:val="21"/>
              </w:rPr>
              <w:t>提供系统解决方案</w:t>
            </w:r>
            <w:r w:rsidR="005161BA" w:rsidRPr="00CF059B">
              <w:rPr>
                <w:rFonts w:asciiTheme="majorEastAsia" w:eastAsiaTheme="majorEastAsia" w:hAnsiTheme="majorEastAsia" w:hint="eastAsia"/>
                <w:color w:val="0D0D0D" w:themeColor="text1" w:themeTint="F2"/>
                <w:szCs w:val="21"/>
              </w:rPr>
              <w:t>等策略，满足客户需求，提高整体盈利能力</w:t>
            </w:r>
            <w:r w:rsidR="00E15F4E" w:rsidRPr="00CF059B">
              <w:rPr>
                <w:rFonts w:asciiTheme="majorEastAsia" w:eastAsiaTheme="majorEastAsia" w:hAnsiTheme="majorEastAsia" w:cstheme="minorEastAsia" w:hint="eastAsia"/>
                <w:color w:val="0D0D0D" w:themeColor="text1" w:themeTint="F2"/>
                <w:szCs w:val="21"/>
              </w:rPr>
              <w:t>。</w:t>
            </w:r>
          </w:p>
        </w:tc>
      </w:tr>
      <w:tr w:rsidR="000B373B" w:rsidRPr="00812A80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812A80" w:rsidRDefault="00307253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12A80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812A80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12A80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0B373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812A80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12A80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Default="00307253" w:rsidP="0023018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12A80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025B63" w:rsidRPr="00812A80">
              <w:rPr>
                <w:rFonts w:ascii="宋体" w:hAnsi="宋体" w:cs="宋体" w:hint="eastAsia"/>
                <w:bCs/>
                <w:iCs/>
                <w:szCs w:val="21"/>
              </w:rPr>
              <w:t>8</w:t>
            </w:r>
            <w:r w:rsidRPr="00812A80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230180">
              <w:rPr>
                <w:rFonts w:ascii="宋体" w:hAnsi="宋体" w:cs="宋体" w:hint="eastAsia"/>
                <w:bCs/>
                <w:iCs/>
                <w:szCs w:val="21"/>
              </w:rPr>
              <w:t>25</w:t>
            </w:r>
            <w:r w:rsidRPr="00812A80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0B373B" w:rsidRDefault="000B373B"/>
    <w:sectPr w:rsidR="000B373B" w:rsidSect="000B373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16" w:rsidRDefault="00A66516" w:rsidP="000B373B">
      <w:r>
        <w:separator/>
      </w:r>
    </w:p>
  </w:endnote>
  <w:endnote w:type="continuationSeparator" w:id="0">
    <w:p w:rsidR="00A66516" w:rsidRDefault="00A66516" w:rsidP="000B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EA2E4A" w:rsidRDefault="002275EE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EA2E4A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7233C3" w:rsidRPr="007233C3">
          <w:rPr>
            <w:rFonts w:asciiTheme="majorEastAsia" w:eastAsiaTheme="majorEastAsia" w:hAnsiTheme="majorEastAsia"/>
            <w:noProof/>
            <w:lang w:val="zh-CN"/>
          </w:rPr>
          <w:t>3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16" w:rsidRDefault="00A66516" w:rsidP="000B373B">
      <w:r>
        <w:separator/>
      </w:r>
    </w:p>
  </w:footnote>
  <w:footnote w:type="continuationSeparator" w:id="0">
    <w:p w:rsidR="00A66516" w:rsidRDefault="00A66516" w:rsidP="000B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977D"/>
    <w:multiLevelType w:val="singleLevel"/>
    <w:tmpl w:val="6815977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C1C"/>
    <w:rsid w:val="00002770"/>
    <w:rsid w:val="00004CE8"/>
    <w:rsid w:val="00004EAC"/>
    <w:rsid w:val="00004ECD"/>
    <w:rsid w:val="000106AD"/>
    <w:rsid w:val="00025B63"/>
    <w:rsid w:val="000315A9"/>
    <w:rsid w:val="00037BF6"/>
    <w:rsid w:val="00051ECC"/>
    <w:rsid w:val="0005706A"/>
    <w:rsid w:val="0006212B"/>
    <w:rsid w:val="00065355"/>
    <w:rsid w:val="00066257"/>
    <w:rsid w:val="00070D87"/>
    <w:rsid w:val="00075813"/>
    <w:rsid w:val="00076718"/>
    <w:rsid w:val="00084684"/>
    <w:rsid w:val="000904C3"/>
    <w:rsid w:val="0009134F"/>
    <w:rsid w:val="00095104"/>
    <w:rsid w:val="00095CE3"/>
    <w:rsid w:val="000A0185"/>
    <w:rsid w:val="000A2866"/>
    <w:rsid w:val="000A4D4E"/>
    <w:rsid w:val="000A63AA"/>
    <w:rsid w:val="000A66B6"/>
    <w:rsid w:val="000B373B"/>
    <w:rsid w:val="000B70EF"/>
    <w:rsid w:val="000C0127"/>
    <w:rsid w:val="000C4713"/>
    <w:rsid w:val="000C5D5B"/>
    <w:rsid w:val="000C6F73"/>
    <w:rsid w:val="000D1278"/>
    <w:rsid w:val="000D129D"/>
    <w:rsid w:val="000D2270"/>
    <w:rsid w:val="000D2424"/>
    <w:rsid w:val="000E0A11"/>
    <w:rsid w:val="000F0355"/>
    <w:rsid w:val="000F1331"/>
    <w:rsid w:val="000F1443"/>
    <w:rsid w:val="000F17F2"/>
    <w:rsid w:val="000F6037"/>
    <w:rsid w:val="00100394"/>
    <w:rsid w:val="00100D1D"/>
    <w:rsid w:val="00101A66"/>
    <w:rsid w:val="0011270F"/>
    <w:rsid w:val="00113979"/>
    <w:rsid w:val="00114E7E"/>
    <w:rsid w:val="00120198"/>
    <w:rsid w:val="001205BB"/>
    <w:rsid w:val="00121B24"/>
    <w:rsid w:val="001237BA"/>
    <w:rsid w:val="001272AF"/>
    <w:rsid w:val="001324A1"/>
    <w:rsid w:val="00132CFD"/>
    <w:rsid w:val="001335B6"/>
    <w:rsid w:val="00133E7C"/>
    <w:rsid w:val="001411CD"/>
    <w:rsid w:val="001474CF"/>
    <w:rsid w:val="001515B9"/>
    <w:rsid w:val="00152CE7"/>
    <w:rsid w:val="00154BAE"/>
    <w:rsid w:val="0015627E"/>
    <w:rsid w:val="001631A4"/>
    <w:rsid w:val="0016614B"/>
    <w:rsid w:val="00166575"/>
    <w:rsid w:val="00166794"/>
    <w:rsid w:val="001674EE"/>
    <w:rsid w:val="00171AB2"/>
    <w:rsid w:val="00177CBA"/>
    <w:rsid w:val="0018002A"/>
    <w:rsid w:val="00180A44"/>
    <w:rsid w:val="00180AD3"/>
    <w:rsid w:val="0018260A"/>
    <w:rsid w:val="00183E1F"/>
    <w:rsid w:val="001868E0"/>
    <w:rsid w:val="00190571"/>
    <w:rsid w:val="00192848"/>
    <w:rsid w:val="00194DD6"/>
    <w:rsid w:val="001A278C"/>
    <w:rsid w:val="001A6DBF"/>
    <w:rsid w:val="001B05C5"/>
    <w:rsid w:val="001B0E68"/>
    <w:rsid w:val="001B29E2"/>
    <w:rsid w:val="001B6502"/>
    <w:rsid w:val="001C1286"/>
    <w:rsid w:val="001C1DF9"/>
    <w:rsid w:val="001C4D7A"/>
    <w:rsid w:val="001D1800"/>
    <w:rsid w:val="001D19E0"/>
    <w:rsid w:val="001D776E"/>
    <w:rsid w:val="001E1D82"/>
    <w:rsid w:val="001E4045"/>
    <w:rsid w:val="001F520C"/>
    <w:rsid w:val="00203E3A"/>
    <w:rsid w:val="0021169D"/>
    <w:rsid w:val="00226DDF"/>
    <w:rsid w:val="002275EE"/>
    <w:rsid w:val="00230180"/>
    <w:rsid w:val="00232E3D"/>
    <w:rsid w:val="00235530"/>
    <w:rsid w:val="00236A59"/>
    <w:rsid w:val="002372F5"/>
    <w:rsid w:val="00241B71"/>
    <w:rsid w:val="002431DA"/>
    <w:rsid w:val="00246532"/>
    <w:rsid w:val="00246DC3"/>
    <w:rsid w:val="00247114"/>
    <w:rsid w:val="0025063D"/>
    <w:rsid w:val="002522D5"/>
    <w:rsid w:val="00254445"/>
    <w:rsid w:val="00260D5A"/>
    <w:rsid w:val="002611A4"/>
    <w:rsid w:val="00261FD3"/>
    <w:rsid w:val="002621E5"/>
    <w:rsid w:val="00262B9E"/>
    <w:rsid w:val="00263FD5"/>
    <w:rsid w:val="002641F0"/>
    <w:rsid w:val="00265C34"/>
    <w:rsid w:val="00265D21"/>
    <w:rsid w:val="00273775"/>
    <w:rsid w:val="00273FAC"/>
    <w:rsid w:val="00275296"/>
    <w:rsid w:val="00280AD4"/>
    <w:rsid w:val="00281D6B"/>
    <w:rsid w:val="00287262"/>
    <w:rsid w:val="00294825"/>
    <w:rsid w:val="0029652A"/>
    <w:rsid w:val="00297280"/>
    <w:rsid w:val="002A04CA"/>
    <w:rsid w:val="002A24D0"/>
    <w:rsid w:val="002A667F"/>
    <w:rsid w:val="002B1C56"/>
    <w:rsid w:val="002B3BA5"/>
    <w:rsid w:val="002B5011"/>
    <w:rsid w:val="002B6BB2"/>
    <w:rsid w:val="002B6FEB"/>
    <w:rsid w:val="002D1A6C"/>
    <w:rsid w:val="002D4E57"/>
    <w:rsid w:val="002D5349"/>
    <w:rsid w:val="002D5B86"/>
    <w:rsid w:val="002D6E8C"/>
    <w:rsid w:val="002D75E2"/>
    <w:rsid w:val="002E140D"/>
    <w:rsid w:val="002E1963"/>
    <w:rsid w:val="002E42AD"/>
    <w:rsid w:val="002E54BF"/>
    <w:rsid w:val="002F3699"/>
    <w:rsid w:val="002F419C"/>
    <w:rsid w:val="002F6D54"/>
    <w:rsid w:val="00301510"/>
    <w:rsid w:val="00301CF7"/>
    <w:rsid w:val="0030611A"/>
    <w:rsid w:val="00307253"/>
    <w:rsid w:val="003116DA"/>
    <w:rsid w:val="00316FF1"/>
    <w:rsid w:val="00320FBB"/>
    <w:rsid w:val="00321B7F"/>
    <w:rsid w:val="003263D6"/>
    <w:rsid w:val="0033412E"/>
    <w:rsid w:val="00334E13"/>
    <w:rsid w:val="00335E0E"/>
    <w:rsid w:val="00340364"/>
    <w:rsid w:val="00345D9B"/>
    <w:rsid w:val="00362EEC"/>
    <w:rsid w:val="003649C1"/>
    <w:rsid w:val="00365E76"/>
    <w:rsid w:val="003704BC"/>
    <w:rsid w:val="00370789"/>
    <w:rsid w:val="003761CD"/>
    <w:rsid w:val="00391E3A"/>
    <w:rsid w:val="00394964"/>
    <w:rsid w:val="003A7B0A"/>
    <w:rsid w:val="003B0EB7"/>
    <w:rsid w:val="003B221E"/>
    <w:rsid w:val="003B3460"/>
    <w:rsid w:val="003B7407"/>
    <w:rsid w:val="003C09A9"/>
    <w:rsid w:val="003C3793"/>
    <w:rsid w:val="003D0470"/>
    <w:rsid w:val="003D0A10"/>
    <w:rsid w:val="003D4B9E"/>
    <w:rsid w:val="003D5683"/>
    <w:rsid w:val="003D5832"/>
    <w:rsid w:val="003E3E2D"/>
    <w:rsid w:val="003E5603"/>
    <w:rsid w:val="003F7EC0"/>
    <w:rsid w:val="00401BE5"/>
    <w:rsid w:val="00401C34"/>
    <w:rsid w:val="00403C9E"/>
    <w:rsid w:val="00404793"/>
    <w:rsid w:val="00404AC0"/>
    <w:rsid w:val="00415E0E"/>
    <w:rsid w:val="0042159E"/>
    <w:rsid w:val="00421A4F"/>
    <w:rsid w:val="00423429"/>
    <w:rsid w:val="00424891"/>
    <w:rsid w:val="00433A65"/>
    <w:rsid w:val="00435FB5"/>
    <w:rsid w:val="00440DF9"/>
    <w:rsid w:val="00441D38"/>
    <w:rsid w:val="00442679"/>
    <w:rsid w:val="0044462D"/>
    <w:rsid w:val="00444C1C"/>
    <w:rsid w:val="004527C3"/>
    <w:rsid w:val="00453089"/>
    <w:rsid w:val="00457636"/>
    <w:rsid w:val="00460D0C"/>
    <w:rsid w:val="004642F5"/>
    <w:rsid w:val="00471D8B"/>
    <w:rsid w:val="00472715"/>
    <w:rsid w:val="00475310"/>
    <w:rsid w:val="00477479"/>
    <w:rsid w:val="004774C0"/>
    <w:rsid w:val="00477E5B"/>
    <w:rsid w:val="00481ED4"/>
    <w:rsid w:val="004927D3"/>
    <w:rsid w:val="004965BC"/>
    <w:rsid w:val="00496BDA"/>
    <w:rsid w:val="004B7EBA"/>
    <w:rsid w:val="004C44B8"/>
    <w:rsid w:val="004C78DA"/>
    <w:rsid w:val="004D080D"/>
    <w:rsid w:val="004D49CF"/>
    <w:rsid w:val="004E4276"/>
    <w:rsid w:val="004F014E"/>
    <w:rsid w:val="004F1CC8"/>
    <w:rsid w:val="004F5237"/>
    <w:rsid w:val="004F6B7E"/>
    <w:rsid w:val="005033BE"/>
    <w:rsid w:val="005047CC"/>
    <w:rsid w:val="005049C4"/>
    <w:rsid w:val="005050A8"/>
    <w:rsid w:val="00512CD5"/>
    <w:rsid w:val="005140DB"/>
    <w:rsid w:val="00514739"/>
    <w:rsid w:val="005161BA"/>
    <w:rsid w:val="00520799"/>
    <w:rsid w:val="005208E8"/>
    <w:rsid w:val="005258EA"/>
    <w:rsid w:val="005346A3"/>
    <w:rsid w:val="00536C1C"/>
    <w:rsid w:val="005375B9"/>
    <w:rsid w:val="00537FF4"/>
    <w:rsid w:val="00541D43"/>
    <w:rsid w:val="00550674"/>
    <w:rsid w:val="0055108B"/>
    <w:rsid w:val="00551480"/>
    <w:rsid w:val="00551A99"/>
    <w:rsid w:val="00555843"/>
    <w:rsid w:val="00556568"/>
    <w:rsid w:val="005621EC"/>
    <w:rsid w:val="00562226"/>
    <w:rsid w:val="0056358A"/>
    <w:rsid w:val="00563C72"/>
    <w:rsid w:val="00570804"/>
    <w:rsid w:val="005717AA"/>
    <w:rsid w:val="00572DFE"/>
    <w:rsid w:val="0057598F"/>
    <w:rsid w:val="00576D14"/>
    <w:rsid w:val="0058281F"/>
    <w:rsid w:val="00585BF8"/>
    <w:rsid w:val="00587DFA"/>
    <w:rsid w:val="0059558D"/>
    <w:rsid w:val="005A017F"/>
    <w:rsid w:val="005A0B02"/>
    <w:rsid w:val="005A1757"/>
    <w:rsid w:val="005A464A"/>
    <w:rsid w:val="005A6C83"/>
    <w:rsid w:val="005B6788"/>
    <w:rsid w:val="005C204E"/>
    <w:rsid w:val="005C4AAC"/>
    <w:rsid w:val="005C6887"/>
    <w:rsid w:val="005C6BE9"/>
    <w:rsid w:val="005D1515"/>
    <w:rsid w:val="005D1A5D"/>
    <w:rsid w:val="005D3170"/>
    <w:rsid w:val="005D3258"/>
    <w:rsid w:val="005D7156"/>
    <w:rsid w:val="005D7972"/>
    <w:rsid w:val="005E40B2"/>
    <w:rsid w:val="005E4B58"/>
    <w:rsid w:val="005E4B78"/>
    <w:rsid w:val="005F01EB"/>
    <w:rsid w:val="005F0438"/>
    <w:rsid w:val="005F0A49"/>
    <w:rsid w:val="005F2517"/>
    <w:rsid w:val="005F31DB"/>
    <w:rsid w:val="005F46B4"/>
    <w:rsid w:val="005F5D43"/>
    <w:rsid w:val="00604C69"/>
    <w:rsid w:val="00605954"/>
    <w:rsid w:val="006076BF"/>
    <w:rsid w:val="00610E35"/>
    <w:rsid w:val="006116CB"/>
    <w:rsid w:val="00617169"/>
    <w:rsid w:val="00621357"/>
    <w:rsid w:val="00621AC8"/>
    <w:rsid w:val="0062364E"/>
    <w:rsid w:val="006255C2"/>
    <w:rsid w:val="00630684"/>
    <w:rsid w:val="00631D1C"/>
    <w:rsid w:val="006339B0"/>
    <w:rsid w:val="00645F3C"/>
    <w:rsid w:val="00663626"/>
    <w:rsid w:val="0066401A"/>
    <w:rsid w:val="00664815"/>
    <w:rsid w:val="0066793F"/>
    <w:rsid w:val="00672863"/>
    <w:rsid w:val="00681E4D"/>
    <w:rsid w:val="00686B58"/>
    <w:rsid w:val="00692CB1"/>
    <w:rsid w:val="00696DF7"/>
    <w:rsid w:val="006A35C8"/>
    <w:rsid w:val="006A446D"/>
    <w:rsid w:val="006A4C85"/>
    <w:rsid w:val="006B1774"/>
    <w:rsid w:val="006B6C74"/>
    <w:rsid w:val="006B77BF"/>
    <w:rsid w:val="006C1D3A"/>
    <w:rsid w:val="006C24EE"/>
    <w:rsid w:val="006C2B8D"/>
    <w:rsid w:val="006C313E"/>
    <w:rsid w:val="006C4E07"/>
    <w:rsid w:val="006C5735"/>
    <w:rsid w:val="006C57CA"/>
    <w:rsid w:val="006C7145"/>
    <w:rsid w:val="006D21E9"/>
    <w:rsid w:val="006D5770"/>
    <w:rsid w:val="006D5FBB"/>
    <w:rsid w:val="006E1061"/>
    <w:rsid w:val="006F3AA0"/>
    <w:rsid w:val="006F5099"/>
    <w:rsid w:val="00707EB5"/>
    <w:rsid w:val="00707EBB"/>
    <w:rsid w:val="00710838"/>
    <w:rsid w:val="007128B9"/>
    <w:rsid w:val="007143B1"/>
    <w:rsid w:val="00716299"/>
    <w:rsid w:val="00717BDF"/>
    <w:rsid w:val="007217B5"/>
    <w:rsid w:val="00722AA6"/>
    <w:rsid w:val="007233C3"/>
    <w:rsid w:val="00723BEB"/>
    <w:rsid w:val="007277BD"/>
    <w:rsid w:val="007324F0"/>
    <w:rsid w:val="00733B6D"/>
    <w:rsid w:val="00734CA5"/>
    <w:rsid w:val="0074157D"/>
    <w:rsid w:val="007427F7"/>
    <w:rsid w:val="0075125E"/>
    <w:rsid w:val="0076161E"/>
    <w:rsid w:val="00763E5E"/>
    <w:rsid w:val="00765576"/>
    <w:rsid w:val="00770D83"/>
    <w:rsid w:val="00771080"/>
    <w:rsid w:val="007763D3"/>
    <w:rsid w:val="00777084"/>
    <w:rsid w:val="00777F75"/>
    <w:rsid w:val="0078328B"/>
    <w:rsid w:val="00787F01"/>
    <w:rsid w:val="00791B44"/>
    <w:rsid w:val="007A34AD"/>
    <w:rsid w:val="007A3CB9"/>
    <w:rsid w:val="007A48D0"/>
    <w:rsid w:val="007A641A"/>
    <w:rsid w:val="007B0B62"/>
    <w:rsid w:val="007B4597"/>
    <w:rsid w:val="007B5F58"/>
    <w:rsid w:val="007C2114"/>
    <w:rsid w:val="007C42AF"/>
    <w:rsid w:val="007C6745"/>
    <w:rsid w:val="007C73CF"/>
    <w:rsid w:val="007D0BB4"/>
    <w:rsid w:val="007D354B"/>
    <w:rsid w:val="007D59FE"/>
    <w:rsid w:val="007F1125"/>
    <w:rsid w:val="007F3933"/>
    <w:rsid w:val="007F5C73"/>
    <w:rsid w:val="007F7CE3"/>
    <w:rsid w:val="00804654"/>
    <w:rsid w:val="00806159"/>
    <w:rsid w:val="00807FF5"/>
    <w:rsid w:val="008102BB"/>
    <w:rsid w:val="00812A80"/>
    <w:rsid w:val="008255A2"/>
    <w:rsid w:val="008276E8"/>
    <w:rsid w:val="00842240"/>
    <w:rsid w:val="0084460A"/>
    <w:rsid w:val="00847080"/>
    <w:rsid w:val="00851879"/>
    <w:rsid w:val="00852E14"/>
    <w:rsid w:val="00856FE2"/>
    <w:rsid w:val="008655E2"/>
    <w:rsid w:val="008679BB"/>
    <w:rsid w:val="0087370F"/>
    <w:rsid w:val="00880114"/>
    <w:rsid w:val="00881F1A"/>
    <w:rsid w:val="00883359"/>
    <w:rsid w:val="00886288"/>
    <w:rsid w:val="0089245C"/>
    <w:rsid w:val="00896971"/>
    <w:rsid w:val="00897340"/>
    <w:rsid w:val="008A37E5"/>
    <w:rsid w:val="008A6F8E"/>
    <w:rsid w:val="008B2D70"/>
    <w:rsid w:val="008B45D8"/>
    <w:rsid w:val="008B610E"/>
    <w:rsid w:val="008B7325"/>
    <w:rsid w:val="008C28BE"/>
    <w:rsid w:val="008D0D93"/>
    <w:rsid w:val="008D3C66"/>
    <w:rsid w:val="008D581A"/>
    <w:rsid w:val="008E6977"/>
    <w:rsid w:val="008E7AB6"/>
    <w:rsid w:val="008E7D29"/>
    <w:rsid w:val="008F4708"/>
    <w:rsid w:val="0090097B"/>
    <w:rsid w:val="00904231"/>
    <w:rsid w:val="00905974"/>
    <w:rsid w:val="00905EB7"/>
    <w:rsid w:val="009078E1"/>
    <w:rsid w:val="00912902"/>
    <w:rsid w:val="00917249"/>
    <w:rsid w:val="00920633"/>
    <w:rsid w:val="009206A7"/>
    <w:rsid w:val="00920F31"/>
    <w:rsid w:val="00921CA4"/>
    <w:rsid w:val="00924FCE"/>
    <w:rsid w:val="0093092A"/>
    <w:rsid w:val="0093348E"/>
    <w:rsid w:val="00933926"/>
    <w:rsid w:val="0093510A"/>
    <w:rsid w:val="009461CD"/>
    <w:rsid w:val="00946496"/>
    <w:rsid w:val="00947C38"/>
    <w:rsid w:val="00951D9D"/>
    <w:rsid w:val="0095312D"/>
    <w:rsid w:val="00954F4E"/>
    <w:rsid w:val="00964F5C"/>
    <w:rsid w:val="009652DE"/>
    <w:rsid w:val="009705E9"/>
    <w:rsid w:val="00971FCA"/>
    <w:rsid w:val="00977264"/>
    <w:rsid w:val="0097752A"/>
    <w:rsid w:val="00980B86"/>
    <w:rsid w:val="009863C7"/>
    <w:rsid w:val="009931A9"/>
    <w:rsid w:val="009A4DD8"/>
    <w:rsid w:val="009A64BC"/>
    <w:rsid w:val="009A76D3"/>
    <w:rsid w:val="009B03F9"/>
    <w:rsid w:val="009B1828"/>
    <w:rsid w:val="009B5BF6"/>
    <w:rsid w:val="009B5CEA"/>
    <w:rsid w:val="009B5F85"/>
    <w:rsid w:val="009C06DB"/>
    <w:rsid w:val="009C1DB8"/>
    <w:rsid w:val="009C2A8D"/>
    <w:rsid w:val="009C54E0"/>
    <w:rsid w:val="009D6833"/>
    <w:rsid w:val="009E34E5"/>
    <w:rsid w:val="009E4203"/>
    <w:rsid w:val="009F148A"/>
    <w:rsid w:val="009F184E"/>
    <w:rsid w:val="009F1CF5"/>
    <w:rsid w:val="009F385B"/>
    <w:rsid w:val="009F4454"/>
    <w:rsid w:val="009F7A61"/>
    <w:rsid w:val="009F7CC6"/>
    <w:rsid w:val="00A120DB"/>
    <w:rsid w:val="00A1582F"/>
    <w:rsid w:val="00A16CE2"/>
    <w:rsid w:val="00A1718B"/>
    <w:rsid w:val="00A20D00"/>
    <w:rsid w:val="00A21605"/>
    <w:rsid w:val="00A22B5C"/>
    <w:rsid w:val="00A2676A"/>
    <w:rsid w:val="00A3746D"/>
    <w:rsid w:val="00A47930"/>
    <w:rsid w:val="00A47EF6"/>
    <w:rsid w:val="00A5187D"/>
    <w:rsid w:val="00A54644"/>
    <w:rsid w:val="00A55EF4"/>
    <w:rsid w:val="00A56FA9"/>
    <w:rsid w:val="00A608CF"/>
    <w:rsid w:val="00A66516"/>
    <w:rsid w:val="00A675F7"/>
    <w:rsid w:val="00A676E1"/>
    <w:rsid w:val="00A71B6A"/>
    <w:rsid w:val="00A71EC1"/>
    <w:rsid w:val="00A74C95"/>
    <w:rsid w:val="00A924D4"/>
    <w:rsid w:val="00A926E9"/>
    <w:rsid w:val="00A9301D"/>
    <w:rsid w:val="00A93A3B"/>
    <w:rsid w:val="00A93BEA"/>
    <w:rsid w:val="00A94E55"/>
    <w:rsid w:val="00A97035"/>
    <w:rsid w:val="00A97646"/>
    <w:rsid w:val="00AA091B"/>
    <w:rsid w:val="00AB21EC"/>
    <w:rsid w:val="00AB3209"/>
    <w:rsid w:val="00AB3D0D"/>
    <w:rsid w:val="00AB643A"/>
    <w:rsid w:val="00AC02A6"/>
    <w:rsid w:val="00AC2366"/>
    <w:rsid w:val="00AD1F0D"/>
    <w:rsid w:val="00AD237C"/>
    <w:rsid w:val="00AD7442"/>
    <w:rsid w:val="00AD79A1"/>
    <w:rsid w:val="00AE2721"/>
    <w:rsid w:val="00AE4BA3"/>
    <w:rsid w:val="00AF19B8"/>
    <w:rsid w:val="00AF2683"/>
    <w:rsid w:val="00AF4DCC"/>
    <w:rsid w:val="00B03A04"/>
    <w:rsid w:val="00B05A4F"/>
    <w:rsid w:val="00B0708B"/>
    <w:rsid w:val="00B118A5"/>
    <w:rsid w:val="00B12156"/>
    <w:rsid w:val="00B12616"/>
    <w:rsid w:val="00B139C6"/>
    <w:rsid w:val="00B13C8D"/>
    <w:rsid w:val="00B140C6"/>
    <w:rsid w:val="00B175E7"/>
    <w:rsid w:val="00B22A51"/>
    <w:rsid w:val="00B25623"/>
    <w:rsid w:val="00B2660A"/>
    <w:rsid w:val="00B32536"/>
    <w:rsid w:val="00B37940"/>
    <w:rsid w:val="00B42BE9"/>
    <w:rsid w:val="00B4591F"/>
    <w:rsid w:val="00B4636F"/>
    <w:rsid w:val="00B57278"/>
    <w:rsid w:val="00B62323"/>
    <w:rsid w:val="00B634AA"/>
    <w:rsid w:val="00B652DB"/>
    <w:rsid w:val="00B654E7"/>
    <w:rsid w:val="00B66445"/>
    <w:rsid w:val="00B8075F"/>
    <w:rsid w:val="00B818FA"/>
    <w:rsid w:val="00B82CDE"/>
    <w:rsid w:val="00B83509"/>
    <w:rsid w:val="00B843C3"/>
    <w:rsid w:val="00B86C3F"/>
    <w:rsid w:val="00B90FAA"/>
    <w:rsid w:val="00B9339E"/>
    <w:rsid w:val="00B9653C"/>
    <w:rsid w:val="00B96FD0"/>
    <w:rsid w:val="00B97D5B"/>
    <w:rsid w:val="00BA39C4"/>
    <w:rsid w:val="00BC16C9"/>
    <w:rsid w:val="00BC43F7"/>
    <w:rsid w:val="00BC6D4D"/>
    <w:rsid w:val="00BD2C5B"/>
    <w:rsid w:val="00BE034B"/>
    <w:rsid w:val="00BE1D72"/>
    <w:rsid w:val="00BE3051"/>
    <w:rsid w:val="00BE69CD"/>
    <w:rsid w:val="00BE7424"/>
    <w:rsid w:val="00BF11D0"/>
    <w:rsid w:val="00BF12C5"/>
    <w:rsid w:val="00BF4118"/>
    <w:rsid w:val="00BF7620"/>
    <w:rsid w:val="00C011D1"/>
    <w:rsid w:val="00C01E2B"/>
    <w:rsid w:val="00C02B93"/>
    <w:rsid w:val="00C02E57"/>
    <w:rsid w:val="00C058B7"/>
    <w:rsid w:val="00C1192C"/>
    <w:rsid w:val="00C1427A"/>
    <w:rsid w:val="00C14950"/>
    <w:rsid w:val="00C1640E"/>
    <w:rsid w:val="00C16CD4"/>
    <w:rsid w:val="00C204EB"/>
    <w:rsid w:val="00C20FAA"/>
    <w:rsid w:val="00C245C7"/>
    <w:rsid w:val="00C24873"/>
    <w:rsid w:val="00C30EBE"/>
    <w:rsid w:val="00C320C4"/>
    <w:rsid w:val="00C378BD"/>
    <w:rsid w:val="00C37C2D"/>
    <w:rsid w:val="00C409BB"/>
    <w:rsid w:val="00C43EE1"/>
    <w:rsid w:val="00C4608C"/>
    <w:rsid w:val="00C5471B"/>
    <w:rsid w:val="00C55F63"/>
    <w:rsid w:val="00C56DCA"/>
    <w:rsid w:val="00C66AC9"/>
    <w:rsid w:val="00C70C11"/>
    <w:rsid w:val="00C71622"/>
    <w:rsid w:val="00C74E4D"/>
    <w:rsid w:val="00C76A0E"/>
    <w:rsid w:val="00C83FDC"/>
    <w:rsid w:val="00C84D8B"/>
    <w:rsid w:val="00CA1478"/>
    <w:rsid w:val="00CA363F"/>
    <w:rsid w:val="00CA49D7"/>
    <w:rsid w:val="00CA70A8"/>
    <w:rsid w:val="00CB0468"/>
    <w:rsid w:val="00CB5026"/>
    <w:rsid w:val="00CC7489"/>
    <w:rsid w:val="00CD457F"/>
    <w:rsid w:val="00CD75C1"/>
    <w:rsid w:val="00CE6E36"/>
    <w:rsid w:val="00CE7883"/>
    <w:rsid w:val="00CE7B42"/>
    <w:rsid w:val="00CF059B"/>
    <w:rsid w:val="00CF3E89"/>
    <w:rsid w:val="00CF3F89"/>
    <w:rsid w:val="00CF54E9"/>
    <w:rsid w:val="00CF7B38"/>
    <w:rsid w:val="00D00246"/>
    <w:rsid w:val="00D01F90"/>
    <w:rsid w:val="00D07BB8"/>
    <w:rsid w:val="00D12EC8"/>
    <w:rsid w:val="00D22A02"/>
    <w:rsid w:val="00D23D85"/>
    <w:rsid w:val="00D32403"/>
    <w:rsid w:val="00D33080"/>
    <w:rsid w:val="00D34851"/>
    <w:rsid w:val="00D416C1"/>
    <w:rsid w:val="00D42E12"/>
    <w:rsid w:val="00D442D9"/>
    <w:rsid w:val="00D5069E"/>
    <w:rsid w:val="00D50ADE"/>
    <w:rsid w:val="00D55182"/>
    <w:rsid w:val="00D60EF3"/>
    <w:rsid w:val="00D625B8"/>
    <w:rsid w:val="00D6333A"/>
    <w:rsid w:val="00D63580"/>
    <w:rsid w:val="00D676C8"/>
    <w:rsid w:val="00D73590"/>
    <w:rsid w:val="00D75F3E"/>
    <w:rsid w:val="00D769BE"/>
    <w:rsid w:val="00D807F4"/>
    <w:rsid w:val="00D853DF"/>
    <w:rsid w:val="00D8551E"/>
    <w:rsid w:val="00D85EFA"/>
    <w:rsid w:val="00D93B91"/>
    <w:rsid w:val="00D95F96"/>
    <w:rsid w:val="00DA0061"/>
    <w:rsid w:val="00DA00C8"/>
    <w:rsid w:val="00DA1849"/>
    <w:rsid w:val="00DA1AD7"/>
    <w:rsid w:val="00DA233C"/>
    <w:rsid w:val="00DB2E9C"/>
    <w:rsid w:val="00DB5ABE"/>
    <w:rsid w:val="00DB7BE3"/>
    <w:rsid w:val="00DC0720"/>
    <w:rsid w:val="00DC4BF0"/>
    <w:rsid w:val="00DC5228"/>
    <w:rsid w:val="00DD077D"/>
    <w:rsid w:val="00DD5EA3"/>
    <w:rsid w:val="00DD6359"/>
    <w:rsid w:val="00DE184E"/>
    <w:rsid w:val="00DE3ED7"/>
    <w:rsid w:val="00DF1804"/>
    <w:rsid w:val="00DF668D"/>
    <w:rsid w:val="00DF66E8"/>
    <w:rsid w:val="00E00CB5"/>
    <w:rsid w:val="00E01470"/>
    <w:rsid w:val="00E05082"/>
    <w:rsid w:val="00E0671B"/>
    <w:rsid w:val="00E07549"/>
    <w:rsid w:val="00E12262"/>
    <w:rsid w:val="00E15F4E"/>
    <w:rsid w:val="00E16AB2"/>
    <w:rsid w:val="00E17BF9"/>
    <w:rsid w:val="00E21C80"/>
    <w:rsid w:val="00E27780"/>
    <w:rsid w:val="00E32F8C"/>
    <w:rsid w:val="00E4388A"/>
    <w:rsid w:val="00E519FB"/>
    <w:rsid w:val="00E52215"/>
    <w:rsid w:val="00E5227B"/>
    <w:rsid w:val="00E53198"/>
    <w:rsid w:val="00E55141"/>
    <w:rsid w:val="00E56327"/>
    <w:rsid w:val="00E606ED"/>
    <w:rsid w:val="00E63935"/>
    <w:rsid w:val="00E6634C"/>
    <w:rsid w:val="00E679F8"/>
    <w:rsid w:val="00E72DC5"/>
    <w:rsid w:val="00E905F4"/>
    <w:rsid w:val="00E91930"/>
    <w:rsid w:val="00EA033D"/>
    <w:rsid w:val="00EA0E70"/>
    <w:rsid w:val="00EA2E4A"/>
    <w:rsid w:val="00EA3576"/>
    <w:rsid w:val="00EA69A2"/>
    <w:rsid w:val="00EB034C"/>
    <w:rsid w:val="00EB05F7"/>
    <w:rsid w:val="00EB2B48"/>
    <w:rsid w:val="00EB3D41"/>
    <w:rsid w:val="00EB7325"/>
    <w:rsid w:val="00EB7364"/>
    <w:rsid w:val="00EC4731"/>
    <w:rsid w:val="00EC5860"/>
    <w:rsid w:val="00EC74DE"/>
    <w:rsid w:val="00ED39D1"/>
    <w:rsid w:val="00ED5500"/>
    <w:rsid w:val="00ED55DF"/>
    <w:rsid w:val="00ED572B"/>
    <w:rsid w:val="00ED6CEC"/>
    <w:rsid w:val="00EE7444"/>
    <w:rsid w:val="00F00E3E"/>
    <w:rsid w:val="00F019B0"/>
    <w:rsid w:val="00F038B4"/>
    <w:rsid w:val="00F10451"/>
    <w:rsid w:val="00F116DE"/>
    <w:rsid w:val="00F20F89"/>
    <w:rsid w:val="00F247AF"/>
    <w:rsid w:val="00F266B0"/>
    <w:rsid w:val="00F27B56"/>
    <w:rsid w:val="00F3446E"/>
    <w:rsid w:val="00F46D88"/>
    <w:rsid w:val="00F51B01"/>
    <w:rsid w:val="00F548EA"/>
    <w:rsid w:val="00F60CC4"/>
    <w:rsid w:val="00F62F1E"/>
    <w:rsid w:val="00F66F93"/>
    <w:rsid w:val="00F67FE9"/>
    <w:rsid w:val="00F71B0D"/>
    <w:rsid w:val="00F77D31"/>
    <w:rsid w:val="00F878D0"/>
    <w:rsid w:val="00F912E9"/>
    <w:rsid w:val="00F956A2"/>
    <w:rsid w:val="00F97A64"/>
    <w:rsid w:val="00FA2683"/>
    <w:rsid w:val="00FA3669"/>
    <w:rsid w:val="00FA5062"/>
    <w:rsid w:val="00FA63AF"/>
    <w:rsid w:val="00FB0B88"/>
    <w:rsid w:val="00FB2176"/>
    <w:rsid w:val="00FC1269"/>
    <w:rsid w:val="00FC455B"/>
    <w:rsid w:val="00FC5224"/>
    <w:rsid w:val="00FC5474"/>
    <w:rsid w:val="00FD299D"/>
    <w:rsid w:val="00FD4545"/>
    <w:rsid w:val="00FD4EC6"/>
    <w:rsid w:val="00FD662E"/>
    <w:rsid w:val="00FE20E2"/>
    <w:rsid w:val="00FE2705"/>
    <w:rsid w:val="00FE3B74"/>
    <w:rsid w:val="00FE3FC6"/>
    <w:rsid w:val="00FF3169"/>
    <w:rsid w:val="00FF5226"/>
    <w:rsid w:val="00FF7CC2"/>
    <w:rsid w:val="00FF7EC5"/>
    <w:rsid w:val="24B22345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0B373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0B37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B3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B3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0B373B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0B373B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0B373B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0B373B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0B373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B373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0B373B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0B373B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B373B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0B373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0B373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0B37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B3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B3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0B373B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0B373B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0B373B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0B373B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0B373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B373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0B373B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0B373B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B373B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0B37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1F2F9E-C7EE-4FA0-ACF0-A5F943D2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3</Pages>
  <Words>354</Words>
  <Characters>2023</Characters>
  <Application>Microsoft Office Word</Application>
  <DocSecurity>0</DocSecurity>
  <Lines>16</Lines>
  <Paragraphs>4</Paragraphs>
  <ScaleCrop>false</ScaleCrop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cyq</cp:lastModifiedBy>
  <cp:revision>22</cp:revision>
  <dcterms:created xsi:type="dcterms:W3CDTF">2020-08-15T08:22:00Z</dcterms:created>
  <dcterms:modified xsi:type="dcterms:W3CDTF">2020-08-29T06:58:00Z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