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9F23E" w14:textId="77777777" w:rsidR="00AA763E" w:rsidRPr="00DF01C6" w:rsidRDefault="00581667">
      <w:pPr>
        <w:spacing w:line="360" w:lineRule="auto"/>
        <w:jc w:val="center"/>
      </w:pPr>
      <w:r w:rsidRPr="00DF01C6">
        <w:rPr>
          <w:rFonts w:asciiTheme="minorEastAsia" w:eastAsiaTheme="minorEastAsia" w:hAnsiTheme="minorEastAsia" w:hint="eastAsia"/>
        </w:rPr>
        <w:t>证券代码：002372                        证券简称：伟星新材</w:t>
      </w:r>
    </w:p>
    <w:p w14:paraId="5D1EF945" w14:textId="77777777" w:rsidR="00AA763E" w:rsidRPr="00DF01C6" w:rsidRDefault="00581667">
      <w:pPr>
        <w:spacing w:line="360" w:lineRule="auto"/>
        <w:jc w:val="center"/>
        <w:rPr>
          <w:rFonts w:ascii="宋体" w:hAnsi="宋体" w:cs="宋体"/>
          <w:b/>
          <w:bCs/>
          <w:iCs/>
          <w:sz w:val="32"/>
          <w:szCs w:val="32"/>
        </w:rPr>
      </w:pPr>
      <w:r w:rsidRPr="00DF01C6">
        <w:rPr>
          <w:rFonts w:ascii="宋体" w:hAnsi="宋体" w:cs="宋体" w:hint="eastAsia"/>
          <w:b/>
          <w:bCs/>
          <w:iCs/>
          <w:sz w:val="32"/>
          <w:szCs w:val="32"/>
        </w:rPr>
        <w:t>浙江伟星新型建材股份有限公司投资者关系活动记录表</w:t>
      </w:r>
    </w:p>
    <w:p w14:paraId="084DABDE" w14:textId="77777777" w:rsidR="00AA763E" w:rsidRPr="00DF01C6" w:rsidRDefault="00581667">
      <w:pPr>
        <w:spacing w:line="360" w:lineRule="auto"/>
        <w:jc w:val="right"/>
        <w:rPr>
          <w:rFonts w:ascii="宋体" w:hAnsi="宋体" w:cs="宋体"/>
          <w:bCs/>
          <w:iCs/>
          <w:szCs w:val="21"/>
        </w:rPr>
      </w:pPr>
      <w:r w:rsidRPr="00DF01C6">
        <w:rPr>
          <w:rFonts w:ascii="宋体" w:hAnsi="宋体" w:cs="宋体" w:hint="eastAsia"/>
          <w:bCs/>
          <w:iCs/>
          <w:szCs w:val="21"/>
        </w:rPr>
        <w:t xml:space="preserve"> 编号：</w:t>
      </w:r>
      <w:r w:rsidR="004D6C06" w:rsidRPr="00DF01C6">
        <w:rPr>
          <w:rFonts w:ascii="宋体" w:hAnsi="宋体" w:cs="宋体" w:hint="eastAsia"/>
          <w:bCs/>
          <w:iCs/>
          <w:szCs w:val="21"/>
        </w:rPr>
        <w:t>2021-001</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40"/>
      </w:tblGrid>
      <w:tr w:rsidR="00AD63A1" w:rsidRPr="00DF01C6" w14:paraId="66E50EB8" w14:textId="77777777">
        <w:trPr>
          <w:trHeight w:val="1260"/>
          <w:jc w:val="center"/>
        </w:trPr>
        <w:tc>
          <w:tcPr>
            <w:tcW w:w="1980" w:type="dxa"/>
            <w:tcBorders>
              <w:top w:val="single" w:sz="4" w:space="0" w:color="auto"/>
              <w:left w:val="single" w:sz="4" w:space="0" w:color="auto"/>
              <w:bottom w:val="single" w:sz="4" w:space="0" w:color="auto"/>
              <w:right w:val="single" w:sz="4" w:space="0" w:color="auto"/>
            </w:tcBorders>
            <w:vAlign w:val="center"/>
          </w:tcPr>
          <w:p w14:paraId="26C70CB6" w14:textId="77777777" w:rsidR="00AA763E" w:rsidRPr="00DF01C6" w:rsidRDefault="00AA763E">
            <w:pPr>
              <w:spacing w:line="360" w:lineRule="auto"/>
              <w:rPr>
                <w:rFonts w:ascii="宋体" w:hAnsi="宋体" w:cs="宋体"/>
                <w:b/>
                <w:bCs/>
                <w:iCs/>
                <w:szCs w:val="21"/>
              </w:rPr>
            </w:pPr>
          </w:p>
          <w:p w14:paraId="3D3F6A46"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投资者关系活动类别</w:t>
            </w:r>
          </w:p>
          <w:p w14:paraId="44DCD632" w14:textId="77777777" w:rsidR="00AA763E" w:rsidRPr="00DF01C6" w:rsidRDefault="00AA763E">
            <w:pPr>
              <w:spacing w:line="360" w:lineRule="auto"/>
              <w:rPr>
                <w:rFonts w:ascii="宋体" w:hAnsi="宋体" w:cs="宋体"/>
                <w:b/>
                <w:bCs/>
                <w:iCs/>
                <w:szCs w:val="21"/>
              </w:rPr>
            </w:pPr>
          </w:p>
        </w:tc>
        <w:tc>
          <w:tcPr>
            <w:tcW w:w="7740" w:type="dxa"/>
            <w:tcBorders>
              <w:top w:val="single" w:sz="4" w:space="0" w:color="auto"/>
              <w:left w:val="single" w:sz="4" w:space="0" w:color="auto"/>
              <w:bottom w:val="single" w:sz="4" w:space="0" w:color="auto"/>
              <w:right w:val="single" w:sz="4" w:space="0" w:color="auto"/>
            </w:tcBorders>
            <w:vAlign w:val="center"/>
          </w:tcPr>
          <w:p w14:paraId="6712230A" w14:textId="77777777" w:rsidR="00AA763E" w:rsidRPr="00DF01C6" w:rsidRDefault="00581667">
            <w:pPr>
              <w:spacing w:line="360" w:lineRule="auto"/>
              <w:rPr>
                <w:rFonts w:asciiTheme="minorEastAsia" w:eastAsiaTheme="minorEastAsia" w:hAnsiTheme="minorEastAsia" w:cs="宋体"/>
                <w:bCs/>
                <w:iCs/>
                <w:szCs w:val="21"/>
              </w:rPr>
            </w:pP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 xml:space="preserve">特定对象调研        </w:t>
            </w: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分析师会议</w:t>
            </w:r>
          </w:p>
          <w:p w14:paraId="3DD71F88" w14:textId="77777777" w:rsidR="00AA763E" w:rsidRPr="00DF01C6" w:rsidRDefault="00581667">
            <w:pPr>
              <w:spacing w:line="360" w:lineRule="auto"/>
              <w:rPr>
                <w:rFonts w:asciiTheme="minorEastAsia" w:eastAsiaTheme="minorEastAsia" w:hAnsiTheme="minorEastAsia" w:cs="宋体"/>
                <w:bCs/>
                <w:iCs/>
                <w:szCs w:val="21"/>
              </w:rPr>
            </w:pP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 xml:space="preserve">媒体采访            </w:t>
            </w: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业绩说明会</w:t>
            </w:r>
          </w:p>
          <w:p w14:paraId="00E189A3" w14:textId="77777777" w:rsidR="00AA763E" w:rsidRPr="00DF01C6" w:rsidRDefault="00581667">
            <w:pPr>
              <w:spacing w:line="360" w:lineRule="auto"/>
              <w:rPr>
                <w:rFonts w:asciiTheme="minorEastAsia" w:eastAsiaTheme="minorEastAsia" w:hAnsiTheme="minorEastAsia" w:cs="宋体"/>
                <w:bCs/>
                <w:iCs/>
                <w:szCs w:val="21"/>
              </w:rPr>
            </w:pP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 xml:space="preserve">新闻发布会          </w:t>
            </w: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路演活动</w:t>
            </w:r>
          </w:p>
          <w:p w14:paraId="6769F4E6" w14:textId="77777777" w:rsidR="00AA763E" w:rsidRPr="00DF01C6" w:rsidRDefault="00581667">
            <w:pPr>
              <w:tabs>
                <w:tab w:val="left" w:pos="3045"/>
                <w:tab w:val="center" w:pos="3199"/>
              </w:tabs>
              <w:spacing w:line="360" w:lineRule="auto"/>
              <w:rPr>
                <w:rFonts w:asciiTheme="minorEastAsia" w:eastAsiaTheme="minorEastAsia" w:hAnsiTheme="minorEastAsia" w:cs="宋体"/>
                <w:bCs/>
                <w:iCs/>
                <w:szCs w:val="21"/>
              </w:rPr>
            </w:pP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 xml:space="preserve">现场参观            </w:t>
            </w:r>
            <w:r w:rsidRPr="00DF01C6">
              <w:rPr>
                <w:rFonts w:asciiTheme="minorEastAsia" w:eastAsiaTheme="minorEastAsia" w:hAnsiTheme="minorEastAsia" w:cs="宋体" w:hint="eastAsia"/>
                <w:bCs/>
                <w:iCs/>
                <w:szCs w:val="21"/>
              </w:rPr>
              <w:t>√</w:t>
            </w:r>
            <w:r w:rsidRPr="00DF01C6">
              <w:rPr>
                <w:rFonts w:asciiTheme="minorEastAsia" w:eastAsiaTheme="minorEastAsia" w:hAnsiTheme="minorEastAsia" w:cs="宋体" w:hint="eastAsia"/>
                <w:szCs w:val="21"/>
              </w:rPr>
              <w:t>其他：电话会议</w:t>
            </w:r>
          </w:p>
        </w:tc>
      </w:tr>
      <w:tr w:rsidR="00AD63A1" w:rsidRPr="00DF01C6" w14:paraId="79731C60" w14:textId="77777777">
        <w:trPr>
          <w:trHeight w:val="662"/>
          <w:jc w:val="center"/>
        </w:trPr>
        <w:tc>
          <w:tcPr>
            <w:tcW w:w="1980" w:type="dxa"/>
            <w:tcBorders>
              <w:top w:val="single" w:sz="4" w:space="0" w:color="auto"/>
              <w:left w:val="single" w:sz="4" w:space="0" w:color="auto"/>
              <w:bottom w:val="single" w:sz="4" w:space="0" w:color="auto"/>
              <w:right w:val="single" w:sz="4" w:space="0" w:color="auto"/>
            </w:tcBorders>
            <w:vAlign w:val="center"/>
          </w:tcPr>
          <w:p w14:paraId="7C72951D"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参与单位名称及人员姓名</w:t>
            </w:r>
          </w:p>
        </w:tc>
        <w:tc>
          <w:tcPr>
            <w:tcW w:w="7740" w:type="dxa"/>
            <w:tcBorders>
              <w:top w:val="single" w:sz="4" w:space="0" w:color="auto"/>
              <w:left w:val="single" w:sz="4" w:space="0" w:color="auto"/>
              <w:bottom w:val="single" w:sz="4" w:space="0" w:color="auto"/>
              <w:right w:val="single" w:sz="4" w:space="0" w:color="auto"/>
            </w:tcBorders>
            <w:vAlign w:val="center"/>
          </w:tcPr>
          <w:p w14:paraId="52CF656E" w14:textId="17E136F6" w:rsidR="000B7584" w:rsidRPr="00DF01C6" w:rsidRDefault="00DF01C6" w:rsidP="00AC17B2">
            <w:pPr>
              <w:spacing w:line="360" w:lineRule="auto"/>
              <w:rPr>
                <w:rFonts w:asciiTheme="minorEastAsia" w:eastAsiaTheme="minorEastAsia" w:hAnsiTheme="minorEastAsia"/>
                <w:szCs w:val="21"/>
              </w:rPr>
            </w:pPr>
            <w:r w:rsidRPr="00DF01C6">
              <w:rPr>
                <w:rFonts w:asciiTheme="minorEastAsia" w:eastAsiaTheme="minorEastAsia" w:hAnsiTheme="minorEastAsia" w:hint="eastAsia"/>
                <w:szCs w:val="21"/>
              </w:rPr>
              <w:t>东北证券：陶昕媛；中信建投：杨欣达、杨光；恒泰证券：王冰；长城证券：濮阳；中信证券资管：张妮；北京禾山玖泰投资：牛旭明；招商仁和人寿：刘裕文；金元顺安：王思远；大成基金：候春燕、刘旭、赵蓬；湘财基金：于灯灯；盈峰资本：李明刚；东方证券资管：裴政；东海基金：杨恒；京杭产业基金：陈魏中；合煦智远基金：张成一鸣；千合资本：谢平；银河基金：神玉飞；华安保险：庞雅菁；彤源投资：李华冰；人寿资产：杨大志；信达澳银</w:t>
            </w:r>
            <w:bookmarkStart w:id="0" w:name="_GoBack"/>
            <w:bookmarkEnd w:id="0"/>
            <w:r w:rsidRPr="00DF01C6">
              <w:rPr>
                <w:rFonts w:asciiTheme="minorEastAsia" w:eastAsiaTheme="minorEastAsia" w:hAnsiTheme="minorEastAsia" w:hint="eastAsia"/>
                <w:szCs w:val="21"/>
              </w:rPr>
              <w:t>：王辉良；长盛基金：赵雅薇；金川人保：金川；鹏扬基金：赵世宏；前海联合：郭泰；成泉资本：张沛；长信基金：程昕；博时基金：邹金伟；华泰保兴：陈奇凡；太平基金：卢文汉；长城证券自营：熊杰；海螺创业：刘建义；诺安：童宇</w:t>
            </w:r>
            <w:r w:rsidR="00F632DD">
              <w:rPr>
                <w:rFonts w:asciiTheme="minorEastAsia" w:eastAsiaTheme="minorEastAsia" w:hAnsiTheme="minorEastAsia" w:hint="eastAsia"/>
                <w:szCs w:val="21"/>
              </w:rPr>
              <w:t>等</w:t>
            </w:r>
            <w:r w:rsidRPr="00DF01C6">
              <w:rPr>
                <w:rFonts w:asciiTheme="minorEastAsia" w:eastAsiaTheme="minorEastAsia" w:hAnsiTheme="minorEastAsia" w:hint="eastAsia"/>
                <w:szCs w:val="21"/>
              </w:rPr>
              <w:t>。</w:t>
            </w:r>
          </w:p>
        </w:tc>
      </w:tr>
      <w:tr w:rsidR="00AD63A1" w:rsidRPr="00DF01C6" w14:paraId="7F937FBD" w14:textId="77777777">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01492E6"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时间</w:t>
            </w:r>
          </w:p>
        </w:tc>
        <w:tc>
          <w:tcPr>
            <w:tcW w:w="7740" w:type="dxa"/>
            <w:tcBorders>
              <w:top w:val="single" w:sz="4" w:space="0" w:color="auto"/>
              <w:left w:val="single" w:sz="4" w:space="0" w:color="auto"/>
              <w:bottom w:val="single" w:sz="4" w:space="0" w:color="auto"/>
              <w:right w:val="single" w:sz="4" w:space="0" w:color="auto"/>
            </w:tcBorders>
            <w:vAlign w:val="center"/>
          </w:tcPr>
          <w:p w14:paraId="40545D7E" w14:textId="77777777" w:rsidR="00AA763E" w:rsidRPr="00DF01C6" w:rsidRDefault="004D6C06">
            <w:pPr>
              <w:spacing w:line="360" w:lineRule="auto"/>
              <w:rPr>
                <w:rFonts w:ascii="宋体" w:hAnsi="宋体" w:cs="宋体"/>
                <w:bCs/>
                <w:iCs/>
                <w:szCs w:val="21"/>
              </w:rPr>
            </w:pPr>
            <w:r w:rsidRPr="00DF01C6">
              <w:rPr>
                <w:rFonts w:ascii="宋体" w:hAnsi="宋体" w:cs="宋体" w:hint="eastAsia"/>
                <w:bCs/>
                <w:iCs/>
                <w:szCs w:val="21"/>
              </w:rPr>
              <w:t>2021</w:t>
            </w:r>
            <w:r w:rsidR="00581667" w:rsidRPr="00DF01C6">
              <w:rPr>
                <w:rFonts w:ascii="宋体" w:hAnsi="宋体" w:cs="宋体" w:hint="eastAsia"/>
                <w:bCs/>
                <w:iCs/>
                <w:szCs w:val="21"/>
              </w:rPr>
              <w:t>年</w:t>
            </w:r>
            <w:r w:rsidRPr="00DF01C6">
              <w:rPr>
                <w:rFonts w:ascii="宋体" w:hAnsi="宋体" w:cs="宋体" w:hint="eastAsia"/>
                <w:bCs/>
                <w:iCs/>
                <w:szCs w:val="21"/>
              </w:rPr>
              <w:t>1</w:t>
            </w:r>
            <w:r w:rsidR="00581667" w:rsidRPr="00DF01C6">
              <w:rPr>
                <w:rFonts w:ascii="宋体" w:hAnsi="宋体" w:cs="宋体" w:hint="eastAsia"/>
                <w:bCs/>
                <w:iCs/>
                <w:szCs w:val="21"/>
              </w:rPr>
              <w:t>月</w:t>
            </w:r>
            <w:r w:rsidRPr="00DF01C6">
              <w:rPr>
                <w:rFonts w:ascii="宋体" w:hAnsi="宋体" w:cs="宋体" w:hint="eastAsia"/>
                <w:bCs/>
                <w:iCs/>
                <w:szCs w:val="21"/>
              </w:rPr>
              <w:t>1</w:t>
            </w:r>
            <w:r w:rsidR="000B7584" w:rsidRPr="00DF01C6">
              <w:rPr>
                <w:rFonts w:ascii="宋体" w:hAnsi="宋体" w:cs="宋体" w:hint="eastAsia"/>
                <w:bCs/>
                <w:iCs/>
                <w:szCs w:val="21"/>
              </w:rPr>
              <w:t>2</w:t>
            </w:r>
            <w:r w:rsidR="00581667" w:rsidRPr="00DF01C6">
              <w:rPr>
                <w:rFonts w:ascii="宋体" w:hAnsi="宋体" w:cs="宋体" w:hint="eastAsia"/>
                <w:bCs/>
                <w:iCs/>
                <w:szCs w:val="21"/>
              </w:rPr>
              <w:t>日</w:t>
            </w:r>
          </w:p>
        </w:tc>
      </w:tr>
      <w:tr w:rsidR="00AD63A1" w:rsidRPr="00DF01C6" w14:paraId="66B2FD5B" w14:textId="77777777">
        <w:trPr>
          <w:trHeight w:val="9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898751D"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地点</w:t>
            </w:r>
          </w:p>
        </w:tc>
        <w:tc>
          <w:tcPr>
            <w:tcW w:w="7740" w:type="dxa"/>
            <w:tcBorders>
              <w:top w:val="single" w:sz="4" w:space="0" w:color="auto"/>
              <w:left w:val="single" w:sz="4" w:space="0" w:color="auto"/>
              <w:bottom w:val="single" w:sz="4" w:space="0" w:color="auto"/>
              <w:right w:val="single" w:sz="4" w:space="0" w:color="auto"/>
            </w:tcBorders>
            <w:vAlign w:val="center"/>
          </w:tcPr>
          <w:p w14:paraId="6BD1B253" w14:textId="77777777" w:rsidR="00AA763E" w:rsidRPr="00DF01C6" w:rsidRDefault="00581667">
            <w:pPr>
              <w:spacing w:line="360" w:lineRule="auto"/>
              <w:rPr>
                <w:rFonts w:ascii="宋体" w:hAnsi="宋体" w:cs="宋体"/>
                <w:bCs/>
                <w:iCs/>
                <w:szCs w:val="21"/>
              </w:rPr>
            </w:pPr>
            <w:r w:rsidRPr="00DF01C6">
              <w:rPr>
                <w:rFonts w:ascii="宋体" w:hAnsi="宋体" w:hint="eastAsia"/>
                <w:szCs w:val="21"/>
              </w:rPr>
              <w:t>公司</w:t>
            </w:r>
          </w:p>
        </w:tc>
      </w:tr>
      <w:tr w:rsidR="00AD63A1" w:rsidRPr="00DF01C6" w14:paraId="44E7990F" w14:textId="77777777">
        <w:trPr>
          <w:trHeight w:val="776"/>
          <w:jc w:val="center"/>
        </w:trPr>
        <w:tc>
          <w:tcPr>
            <w:tcW w:w="1980" w:type="dxa"/>
            <w:tcBorders>
              <w:top w:val="single" w:sz="4" w:space="0" w:color="auto"/>
              <w:left w:val="single" w:sz="4" w:space="0" w:color="auto"/>
              <w:bottom w:val="single" w:sz="4" w:space="0" w:color="auto"/>
              <w:right w:val="single" w:sz="4" w:space="0" w:color="auto"/>
            </w:tcBorders>
            <w:vAlign w:val="center"/>
          </w:tcPr>
          <w:p w14:paraId="7BAE78C7" w14:textId="77777777" w:rsidR="00AA763E" w:rsidRPr="00DF01C6" w:rsidRDefault="00581667">
            <w:pPr>
              <w:rPr>
                <w:rFonts w:ascii="宋体" w:hAnsi="宋体" w:cs="宋体"/>
                <w:b/>
                <w:bCs/>
                <w:iCs/>
                <w:szCs w:val="21"/>
              </w:rPr>
            </w:pPr>
            <w:r w:rsidRPr="00DF01C6">
              <w:rPr>
                <w:rFonts w:ascii="宋体" w:hAnsi="宋体" w:cs="宋体" w:hint="eastAsia"/>
                <w:b/>
                <w:bCs/>
                <w:iCs/>
                <w:szCs w:val="21"/>
              </w:rPr>
              <w:t>上市公司接待人员姓名</w:t>
            </w:r>
          </w:p>
        </w:tc>
        <w:tc>
          <w:tcPr>
            <w:tcW w:w="7740" w:type="dxa"/>
            <w:tcBorders>
              <w:top w:val="single" w:sz="4" w:space="0" w:color="auto"/>
              <w:left w:val="single" w:sz="4" w:space="0" w:color="auto"/>
              <w:bottom w:val="single" w:sz="4" w:space="0" w:color="auto"/>
              <w:right w:val="single" w:sz="4" w:space="0" w:color="auto"/>
            </w:tcBorders>
            <w:vAlign w:val="center"/>
          </w:tcPr>
          <w:p w14:paraId="6F5C59A2" w14:textId="77777777" w:rsidR="00AA763E" w:rsidRPr="00DF01C6" w:rsidRDefault="004D6C06">
            <w:pPr>
              <w:rPr>
                <w:rFonts w:ascii="宋体" w:hAnsi="宋体" w:cs="宋体"/>
                <w:szCs w:val="21"/>
              </w:rPr>
            </w:pPr>
            <w:r w:rsidRPr="00DF01C6">
              <w:rPr>
                <w:rFonts w:hint="eastAsia"/>
                <w:szCs w:val="21"/>
              </w:rPr>
              <w:t>李晓明</w:t>
            </w:r>
            <w:r w:rsidR="00581667" w:rsidRPr="00DF01C6">
              <w:rPr>
                <w:rFonts w:ascii="宋体" w:hAnsi="宋体" w:cs="宋体" w:hint="eastAsia"/>
                <w:szCs w:val="21"/>
              </w:rPr>
              <w:t>等</w:t>
            </w:r>
          </w:p>
        </w:tc>
      </w:tr>
      <w:tr w:rsidR="00AD63A1" w:rsidRPr="00DF01C6" w14:paraId="6BCA652C" w14:textId="77777777">
        <w:trPr>
          <w:trHeight w:val="435"/>
          <w:jc w:val="center"/>
        </w:trPr>
        <w:tc>
          <w:tcPr>
            <w:tcW w:w="1980" w:type="dxa"/>
            <w:tcBorders>
              <w:top w:val="single" w:sz="4" w:space="0" w:color="auto"/>
              <w:left w:val="single" w:sz="4" w:space="0" w:color="auto"/>
              <w:bottom w:val="single" w:sz="4" w:space="0" w:color="auto"/>
              <w:right w:val="single" w:sz="4" w:space="0" w:color="auto"/>
            </w:tcBorders>
            <w:vAlign w:val="center"/>
          </w:tcPr>
          <w:p w14:paraId="03E79C02"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投资者关系活动主要内容介绍</w:t>
            </w:r>
          </w:p>
        </w:tc>
        <w:tc>
          <w:tcPr>
            <w:tcW w:w="7740" w:type="dxa"/>
            <w:tcBorders>
              <w:top w:val="single" w:sz="4" w:space="0" w:color="auto"/>
              <w:left w:val="single" w:sz="4" w:space="0" w:color="auto"/>
              <w:bottom w:val="single" w:sz="4" w:space="0" w:color="auto"/>
              <w:right w:val="single" w:sz="4" w:space="0" w:color="auto"/>
            </w:tcBorders>
          </w:tcPr>
          <w:p w14:paraId="6758BE1C" w14:textId="66E76634" w:rsidR="00301F74" w:rsidRPr="00DF01C6" w:rsidRDefault="00301F7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1、请问精装修对于公司零售端的</w:t>
            </w:r>
            <w:r w:rsidR="003D2F1A" w:rsidRPr="00DF01C6">
              <w:rPr>
                <w:rFonts w:asciiTheme="minorEastAsia" w:eastAsiaTheme="minorEastAsia" w:hAnsiTheme="minorEastAsia" w:cstheme="minorEastAsia" w:hint="eastAsia"/>
                <w:szCs w:val="21"/>
              </w:rPr>
              <w:t>影响及应对措施</w:t>
            </w:r>
            <w:r w:rsidRPr="00DF01C6">
              <w:rPr>
                <w:rFonts w:asciiTheme="minorEastAsia" w:eastAsiaTheme="minorEastAsia" w:hAnsiTheme="minorEastAsia" w:cstheme="minorEastAsia" w:hint="eastAsia"/>
                <w:szCs w:val="21"/>
              </w:rPr>
              <w:t>？</w:t>
            </w:r>
          </w:p>
          <w:p w14:paraId="528219A7" w14:textId="77777777" w:rsidR="00301F74" w:rsidRPr="00DF01C6" w:rsidRDefault="00301F7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w:t>
            </w:r>
            <w:r w:rsidR="002039FD" w:rsidRPr="00DF01C6">
              <w:rPr>
                <w:rFonts w:asciiTheme="minorEastAsia" w:eastAsiaTheme="minorEastAsia" w:hAnsiTheme="minorEastAsia" w:cstheme="minorEastAsia" w:hint="eastAsia"/>
                <w:szCs w:val="21"/>
              </w:rPr>
              <w:t>从长远看，精装修的占比会持续提升，但其</w:t>
            </w:r>
            <w:r w:rsidR="003D2F1A" w:rsidRPr="00DF01C6">
              <w:rPr>
                <w:rFonts w:asciiTheme="minorEastAsia" w:eastAsiaTheme="minorEastAsia" w:hAnsiTheme="minorEastAsia" w:cstheme="minorEastAsia" w:hint="eastAsia"/>
                <w:szCs w:val="21"/>
              </w:rPr>
              <w:t>边际效应在减弱。对此，公司零售业务的应对措施</w:t>
            </w:r>
            <w:r w:rsidR="00F46EEA" w:rsidRPr="00DF01C6">
              <w:rPr>
                <w:rFonts w:asciiTheme="minorEastAsia" w:eastAsiaTheme="minorEastAsia" w:hAnsiTheme="minorEastAsia" w:cstheme="minorEastAsia" w:hint="eastAsia"/>
                <w:szCs w:val="21"/>
              </w:rPr>
              <w:t>为</w:t>
            </w:r>
            <w:r w:rsidR="003D2F1A" w:rsidRPr="00DF01C6">
              <w:rPr>
                <w:rFonts w:asciiTheme="minorEastAsia" w:eastAsiaTheme="minorEastAsia" w:hAnsiTheme="minorEastAsia" w:cstheme="minorEastAsia" w:hint="eastAsia"/>
                <w:szCs w:val="21"/>
              </w:rPr>
              <w:t>：一是提升市占率，加大在空白市场、薄弱市场的拓展力度，加快渠道下沉；同时</w:t>
            </w:r>
            <w:r w:rsidR="003D2F1A" w:rsidRPr="00DF01C6">
              <w:rPr>
                <w:rFonts w:asciiTheme="minorEastAsia" w:eastAsiaTheme="minorEastAsia" w:hAnsiTheme="minorEastAsia" w:hint="eastAsia"/>
                <w:szCs w:val="21"/>
              </w:rPr>
              <w:t>加强对次新房、二手房交易以及二次装修等存量市场的开发</w:t>
            </w:r>
            <w:r w:rsidR="003D2F1A" w:rsidRPr="00DF01C6">
              <w:rPr>
                <w:rFonts w:asciiTheme="minorEastAsia" w:eastAsiaTheme="minorEastAsia" w:hAnsiTheme="minorEastAsia" w:cstheme="minorEastAsia" w:hint="eastAsia"/>
                <w:szCs w:val="21"/>
              </w:rPr>
              <w:t>；二是积极推进同心圆战略，提升产品配套率，并不断加强新业务的拓展，提高户均额。</w:t>
            </w:r>
          </w:p>
          <w:p w14:paraId="641F0192" w14:textId="5648CA55" w:rsidR="003D2F1A" w:rsidRPr="00DF01C6" w:rsidRDefault="003D2F1A"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2、请问公司</w:t>
            </w:r>
            <w:r w:rsidR="009B39EC" w:rsidRPr="00DF01C6">
              <w:rPr>
                <w:rFonts w:asciiTheme="minorEastAsia" w:eastAsiaTheme="minorEastAsia" w:hAnsiTheme="minorEastAsia" w:cstheme="minorEastAsia" w:hint="eastAsia"/>
                <w:szCs w:val="21"/>
              </w:rPr>
              <w:t>建筑工程</w:t>
            </w:r>
            <w:r w:rsidRPr="00DF01C6">
              <w:rPr>
                <w:rFonts w:asciiTheme="minorEastAsia" w:eastAsiaTheme="minorEastAsia" w:hAnsiTheme="minorEastAsia" w:cstheme="minorEastAsia" w:hint="eastAsia"/>
                <w:szCs w:val="21"/>
              </w:rPr>
              <w:t>业务的开展情况？</w:t>
            </w:r>
          </w:p>
          <w:p w14:paraId="148C1914" w14:textId="77777777" w:rsidR="003D2F1A" w:rsidRPr="00DF01C6" w:rsidRDefault="003D2F1A"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w:t>
            </w:r>
            <w:r w:rsidR="009B39EC" w:rsidRPr="00DF01C6">
              <w:rPr>
                <w:rFonts w:asciiTheme="minorEastAsia" w:eastAsiaTheme="minorEastAsia" w:hAnsiTheme="minorEastAsia" w:cstheme="minorEastAsia" w:hint="eastAsia"/>
                <w:szCs w:val="21"/>
              </w:rPr>
              <w:t>公司</w:t>
            </w:r>
            <w:r w:rsidR="00416F02" w:rsidRPr="00DF01C6">
              <w:rPr>
                <w:rFonts w:asciiTheme="minorEastAsia" w:eastAsiaTheme="minorEastAsia" w:hAnsiTheme="minorEastAsia" w:cstheme="minorEastAsia" w:hint="eastAsia"/>
                <w:szCs w:val="21"/>
              </w:rPr>
              <w:t>建筑工程业务通过</w:t>
            </w:r>
            <w:r w:rsidR="009B39EC" w:rsidRPr="00DF01C6">
              <w:rPr>
                <w:rFonts w:asciiTheme="minorEastAsia" w:eastAsiaTheme="minorEastAsia" w:hAnsiTheme="minorEastAsia" w:cstheme="minorEastAsia" w:hint="eastAsia"/>
                <w:szCs w:val="21"/>
              </w:rPr>
              <w:t>优选客户和项目，采取差异化竞争策略，走产品组合、系统化的道路，</w:t>
            </w:r>
            <w:r w:rsidR="00416F02" w:rsidRPr="00DF01C6">
              <w:rPr>
                <w:rFonts w:asciiTheme="minorEastAsia" w:eastAsiaTheme="minorEastAsia" w:hAnsiTheme="minorEastAsia" w:cstheme="minorEastAsia" w:hint="eastAsia"/>
                <w:szCs w:val="21"/>
              </w:rPr>
              <w:t>提高相应的品牌溢价，促进</w:t>
            </w:r>
            <w:r w:rsidR="00F46EEA" w:rsidRPr="00DF01C6">
              <w:rPr>
                <w:rFonts w:asciiTheme="minorEastAsia" w:eastAsiaTheme="minorEastAsia" w:hAnsiTheme="minorEastAsia" w:cstheme="minorEastAsia" w:hint="eastAsia"/>
                <w:szCs w:val="21"/>
              </w:rPr>
              <w:t>了</w:t>
            </w:r>
            <w:r w:rsidR="00416F02" w:rsidRPr="00DF01C6">
              <w:rPr>
                <w:rFonts w:asciiTheme="minorEastAsia" w:eastAsiaTheme="minorEastAsia" w:hAnsiTheme="minorEastAsia" w:cstheme="minorEastAsia" w:hint="eastAsia"/>
                <w:szCs w:val="21"/>
              </w:rPr>
              <w:t>业务</w:t>
            </w:r>
            <w:r w:rsidR="009B39EC" w:rsidRPr="00DF01C6">
              <w:rPr>
                <w:rFonts w:asciiTheme="minorEastAsia" w:eastAsiaTheme="minorEastAsia" w:hAnsiTheme="minorEastAsia" w:cstheme="minorEastAsia" w:hint="eastAsia"/>
                <w:szCs w:val="21"/>
              </w:rPr>
              <w:t>健康快速发展。</w:t>
            </w:r>
          </w:p>
          <w:p w14:paraId="5DAAE257" w14:textId="77777777" w:rsidR="00416F02" w:rsidRPr="00DF01C6" w:rsidRDefault="009B39EC"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lastRenderedPageBreak/>
              <w:t>3、</w:t>
            </w:r>
            <w:r w:rsidR="00416F02" w:rsidRPr="00DF01C6">
              <w:rPr>
                <w:rFonts w:asciiTheme="minorEastAsia" w:eastAsiaTheme="minorEastAsia" w:hAnsiTheme="minorEastAsia" w:cstheme="minorEastAsia" w:hint="eastAsia"/>
                <w:szCs w:val="21"/>
              </w:rPr>
              <w:t>请介绍一下公司主要的竞争优势？</w:t>
            </w:r>
          </w:p>
          <w:p w14:paraId="7FBA07C8" w14:textId="77777777" w:rsidR="003D2F1A" w:rsidRPr="00DF01C6" w:rsidRDefault="00416F02"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答：经过多年稳健持续发展，公司在产品品牌与品质、技术与研发、营销模式及渠道、企业文化和管理团队等方面形成了较强的综合竞争优势。</w:t>
            </w:r>
          </w:p>
          <w:p w14:paraId="1EC97E3E" w14:textId="7C4FB563" w:rsidR="009B39EC" w:rsidRPr="00DF01C6" w:rsidRDefault="00416F02"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4、</w:t>
            </w:r>
            <w:r w:rsidR="0010781B" w:rsidRPr="00DF01C6">
              <w:rPr>
                <w:rFonts w:asciiTheme="minorEastAsia" w:eastAsiaTheme="minorEastAsia" w:hAnsiTheme="minorEastAsia" w:cstheme="minorEastAsia" w:hint="eastAsia"/>
                <w:szCs w:val="21"/>
              </w:rPr>
              <w:t>公司如何搭建零售业务销售层级及管理经销商</w:t>
            </w:r>
            <w:r w:rsidR="00DF01C6" w:rsidRPr="00DF01C6">
              <w:rPr>
                <w:rFonts w:asciiTheme="minorEastAsia" w:eastAsiaTheme="minorEastAsia" w:hAnsiTheme="minorEastAsia" w:cstheme="minorEastAsia" w:hint="eastAsia"/>
                <w:szCs w:val="21"/>
              </w:rPr>
              <w:t>队伍</w:t>
            </w:r>
            <w:r w:rsidR="0010781B" w:rsidRPr="00DF01C6">
              <w:rPr>
                <w:rFonts w:asciiTheme="minorEastAsia" w:eastAsiaTheme="minorEastAsia" w:hAnsiTheme="minorEastAsia" w:cstheme="minorEastAsia" w:hint="eastAsia"/>
                <w:szCs w:val="21"/>
              </w:rPr>
              <w:t>？</w:t>
            </w:r>
          </w:p>
          <w:p w14:paraId="32FCCA4B" w14:textId="0013E537" w:rsidR="0010781B" w:rsidRPr="00DF01C6" w:rsidRDefault="0010781B"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w:t>
            </w:r>
            <w:r w:rsidR="00DF01C6" w:rsidRPr="00DF01C6">
              <w:rPr>
                <w:rFonts w:asciiTheme="minorEastAsia" w:eastAsiaTheme="minorEastAsia" w:hAnsiTheme="minorEastAsia" w:hint="eastAsia"/>
                <w:szCs w:val="21"/>
              </w:rPr>
              <w:t>相对行业传统的经销模式，公司的经销模式相对扁平，一般</w:t>
            </w:r>
            <w:r w:rsidRPr="00DF01C6">
              <w:rPr>
                <w:rFonts w:asciiTheme="minorEastAsia" w:eastAsiaTheme="minorEastAsia" w:hAnsiTheme="minorEastAsia" w:hint="eastAsia"/>
                <w:szCs w:val="21"/>
              </w:rPr>
              <w:t>搭建2</w:t>
            </w:r>
            <w:r w:rsidR="00C115F3" w:rsidRPr="00DF01C6">
              <w:rPr>
                <w:rFonts w:asciiTheme="minorEastAsia" w:eastAsiaTheme="minorEastAsia" w:hAnsiTheme="minorEastAsia" w:hint="eastAsia"/>
                <w:szCs w:val="21"/>
              </w:rPr>
              <w:t>-</w:t>
            </w:r>
            <w:r w:rsidRPr="00DF01C6">
              <w:rPr>
                <w:rFonts w:asciiTheme="minorEastAsia" w:eastAsiaTheme="minorEastAsia" w:hAnsiTheme="minorEastAsia" w:hint="eastAsia"/>
                <w:szCs w:val="21"/>
              </w:rPr>
              <w:t>3级的经销商</w:t>
            </w:r>
            <w:r w:rsidRPr="00DF01C6">
              <w:rPr>
                <w:rFonts w:asciiTheme="minorEastAsia" w:eastAsiaTheme="minorEastAsia" w:hAnsiTheme="minorEastAsia"/>
              </w:rPr>
              <w:t>体系</w:t>
            </w:r>
            <w:r w:rsidR="00DF01C6" w:rsidRPr="00DF01C6">
              <w:rPr>
                <w:rFonts w:asciiTheme="minorEastAsia" w:eastAsiaTheme="minorEastAsia" w:hAnsiTheme="minorEastAsia" w:hint="eastAsia"/>
              </w:rPr>
              <w:t>，并由公司在全国各地设立的30多家分公司负责统筹管理</w:t>
            </w:r>
            <w:r w:rsidRPr="00DF01C6">
              <w:rPr>
                <w:rFonts w:asciiTheme="minorEastAsia" w:eastAsiaTheme="minorEastAsia" w:hAnsiTheme="minorEastAsia" w:hint="eastAsia"/>
                <w:szCs w:val="21"/>
              </w:rPr>
              <w:t>。同时，</w:t>
            </w:r>
            <w:r w:rsidRPr="00DF01C6">
              <w:rPr>
                <w:rFonts w:asciiTheme="minorEastAsia" w:eastAsiaTheme="minorEastAsia" w:hAnsiTheme="minorEastAsia" w:cstheme="minorEastAsia" w:hint="eastAsia"/>
                <w:szCs w:val="21"/>
              </w:rPr>
              <w:t>公司一直遵循共赢的理念与经销商进行合作，一是</w:t>
            </w:r>
            <w:r w:rsidR="002039FD" w:rsidRPr="00DF01C6">
              <w:rPr>
                <w:rFonts w:asciiTheme="minorEastAsia" w:eastAsiaTheme="minorEastAsia" w:hAnsiTheme="minorEastAsia" w:cstheme="minorEastAsia" w:hint="eastAsia"/>
                <w:szCs w:val="21"/>
              </w:rPr>
              <w:t>通过</w:t>
            </w:r>
            <w:r w:rsidRPr="00DF01C6">
              <w:rPr>
                <w:rFonts w:asciiTheme="minorEastAsia" w:eastAsiaTheme="minorEastAsia" w:hAnsiTheme="minorEastAsia" w:cstheme="minorEastAsia" w:hint="eastAsia"/>
                <w:szCs w:val="21"/>
              </w:rPr>
              <w:t>给经销商制定定性</w:t>
            </w:r>
            <w:r w:rsidR="002039FD" w:rsidRPr="00DF01C6">
              <w:rPr>
                <w:rFonts w:asciiTheme="minorEastAsia" w:eastAsiaTheme="minorEastAsia" w:hAnsiTheme="minorEastAsia" w:cstheme="minorEastAsia" w:hint="eastAsia"/>
                <w:szCs w:val="21"/>
              </w:rPr>
              <w:t>、</w:t>
            </w:r>
            <w:r w:rsidRPr="00DF01C6">
              <w:rPr>
                <w:rFonts w:asciiTheme="minorEastAsia" w:eastAsiaTheme="minorEastAsia" w:hAnsiTheme="minorEastAsia" w:cstheme="minorEastAsia" w:hint="eastAsia"/>
                <w:szCs w:val="21"/>
              </w:rPr>
              <w:t>定量指标来执行公司政策</w:t>
            </w:r>
            <w:r w:rsidR="002039FD" w:rsidRPr="00DF01C6">
              <w:rPr>
                <w:rFonts w:asciiTheme="minorEastAsia" w:eastAsiaTheme="minorEastAsia" w:hAnsiTheme="minorEastAsia" w:cstheme="minorEastAsia" w:hint="eastAsia"/>
                <w:szCs w:val="21"/>
              </w:rPr>
              <w:t>；</w:t>
            </w:r>
            <w:r w:rsidRPr="00DF01C6">
              <w:rPr>
                <w:rFonts w:asciiTheme="minorEastAsia" w:eastAsiaTheme="minorEastAsia" w:hAnsiTheme="minorEastAsia" w:cstheme="minorEastAsia" w:hint="eastAsia"/>
                <w:szCs w:val="21"/>
              </w:rPr>
              <w:t>二是</w:t>
            </w:r>
            <w:r w:rsidRPr="00DF01C6">
              <w:rPr>
                <w:rFonts w:asciiTheme="minorEastAsia" w:eastAsiaTheme="minorEastAsia" w:hAnsiTheme="minorEastAsia" w:cs="宋体" w:hint="eastAsia"/>
                <w:kern w:val="0"/>
                <w:szCs w:val="21"/>
              </w:rPr>
              <w:t>为经销商提供各类培训，并配合其招投标等服务性支持</w:t>
            </w:r>
            <w:r w:rsidR="002039FD" w:rsidRPr="00DF01C6">
              <w:rPr>
                <w:rFonts w:asciiTheme="minorEastAsia" w:eastAsiaTheme="minorEastAsia" w:hAnsiTheme="minorEastAsia" w:cstheme="minorEastAsia" w:hint="eastAsia"/>
                <w:szCs w:val="21"/>
              </w:rPr>
              <w:t>；</w:t>
            </w:r>
            <w:r w:rsidRPr="00DF01C6">
              <w:rPr>
                <w:rFonts w:asciiTheme="minorEastAsia" w:eastAsiaTheme="minorEastAsia" w:hAnsiTheme="minorEastAsia" w:cstheme="minorEastAsia" w:hint="eastAsia"/>
                <w:szCs w:val="21"/>
              </w:rPr>
              <w:t>三是帮助他们做好</w:t>
            </w:r>
            <w:r w:rsidR="00DF01C6" w:rsidRPr="00DF01C6">
              <w:rPr>
                <w:rFonts w:asciiTheme="minorEastAsia" w:eastAsiaTheme="minorEastAsia" w:hAnsiTheme="minorEastAsia" w:cstheme="minorEastAsia" w:hint="eastAsia"/>
                <w:szCs w:val="21"/>
              </w:rPr>
              <w:t>业务规划、规范内部管理等</w:t>
            </w:r>
            <w:r w:rsidRPr="00DF01C6">
              <w:rPr>
                <w:rFonts w:asciiTheme="minorEastAsia" w:eastAsiaTheme="minorEastAsia" w:hAnsiTheme="minorEastAsia" w:cstheme="minorEastAsia" w:hint="eastAsia"/>
                <w:szCs w:val="21"/>
              </w:rPr>
              <w:t>，全力扶持其做强做大事业</w:t>
            </w:r>
            <w:r w:rsidR="005A205D" w:rsidRPr="00DF01C6">
              <w:rPr>
                <w:rFonts w:asciiTheme="minorEastAsia" w:eastAsiaTheme="minorEastAsia" w:hAnsiTheme="minorEastAsia" w:cstheme="minorEastAsia" w:hint="eastAsia"/>
                <w:szCs w:val="21"/>
              </w:rPr>
              <w:t>。</w:t>
            </w:r>
          </w:p>
          <w:p w14:paraId="26E97ACF" w14:textId="635DA8A9" w:rsidR="005A205D" w:rsidRPr="00DF01C6" w:rsidRDefault="005A205D"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5、公司防水和净水业务</w:t>
            </w:r>
            <w:r w:rsidR="00DF01C6" w:rsidRPr="00DF01C6">
              <w:rPr>
                <w:rFonts w:asciiTheme="minorEastAsia" w:eastAsiaTheme="minorEastAsia" w:hAnsiTheme="minorEastAsia" w:cstheme="minorEastAsia" w:hint="eastAsia"/>
                <w:szCs w:val="21"/>
              </w:rPr>
              <w:t>的拓展情况</w:t>
            </w:r>
            <w:r w:rsidRPr="00DF01C6">
              <w:rPr>
                <w:rFonts w:asciiTheme="minorEastAsia" w:eastAsiaTheme="minorEastAsia" w:hAnsiTheme="minorEastAsia" w:cstheme="minorEastAsia" w:hint="eastAsia"/>
                <w:szCs w:val="21"/>
              </w:rPr>
              <w:t>？</w:t>
            </w:r>
          </w:p>
          <w:p w14:paraId="66192FB0" w14:textId="77777777" w:rsidR="005A205D" w:rsidRPr="00DF01C6" w:rsidRDefault="005A205D" w:rsidP="002039FD">
            <w:pPr>
              <w:spacing w:line="360" w:lineRule="auto"/>
              <w:ind w:firstLineChars="200" w:firstLine="420"/>
              <w:rPr>
                <w:rFonts w:asciiTheme="minorEastAsia" w:eastAsiaTheme="minorEastAsia" w:hAnsiTheme="minorEastAsia"/>
                <w:szCs w:val="21"/>
              </w:rPr>
            </w:pPr>
            <w:r w:rsidRPr="00DF01C6">
              <w:rPr>
                <w:rFonts w:asciiTheme="minorEastAsia" w:eastAsiaTheme="minorEastAsia" w:hAnsiTheme="minorEastAsia" w:cstheme="minorEastAsia" w:hint="eastAsia"/>
                <w:szCs w:val="21"/>
              </w:rPr>
              <w:t>答：目前公司防水业务、净水业务发展情况良好，基本按计划推进。</w:t>
            </w:r>
          </w:p>
          <w:p w14:paraId="6F4760A1" w14:textId="77777777" w:rsidR="0010781B" w:rsidRPr="00DF01C6" w:rsidRDefault="005A205D"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6、请问公司未来的产能投放规划及并购的计划？</w:t>
            </w:r>
          </w:p>
          <w:p w14:paraId="2052FDB2" w14:textId="19DA3F96" w:rsidR="00416F02" w:rsidRPr="00DF01C6" w:rsidRDefault="005A205D"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答：公司遵循“以销定产”的思路进行产能布局，目前以现有生产基地的完善为主。</w:t>
            </w:r>
            <w:r w:rsidR="00DF01C6" w:rsidRPr="00DF01C6">
              <w:rPr>
                <w:rFonts w:asciiTheme="minorEastAsia" w:eastAsiaTheme="minorEastAsia" w:hAnsiTheme="minorEastAsia" w:cstheme="minorEastAsia" w:hint="eastAsia"/>
                <w:szCs w:val="21"/>
              </w:rPr>
              <w:t>公司一直希望通过内生增长和外延并购相结合的方式促进企业快速健康发展，也一直在寻找与公司业务具有良好协同性的项目。</w:t>
            </w:r>
          </w:p>
          <w:p w14:paraId="2ADB5D39" w14:textId="55317373" w:rsidR="005A205D" w:rsidRPr="00DF01C6" w:rsidRDefault="005A205D"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7、请问公司</w:t>
            </w:r>
            <w:r w:rsidR="00DF01C6" w:rsidRPr="00DF01C6">
              <w:rPr>
                <w:rFonts w:asciiTheme="minorEastAsia" w:eastAsiaTheme="minorEastAsia" w:hAnsiTheme="minorEastAsia" w:cstheme="minorEastAsia" w:hint="eastAsia"/>
                <w:szCs w:val="21"/>
              </w:rPr>
              <w:t>2020年</w:t>
            </w:r>
            <w:r w:rsidRPr="00DF01C6">
              <w:rPr>
                <w:rFonts w:asciiTheme="minorEastAsia" w:eastAsiaTheme="minorEastAsia" w:hAnsiTheme="minorEastAsia" w:cstheme="minorEastAsia" w:hint="eastAsia"/>
                <w:szCs w:val="21"/>
              </w:rPr>
              <w:t>市政工程业务增速较高的原因及</w:t>
            </w:r>
            <w:r w:rsidR="00DF01C6" w:rsidRPr="00DF01C6">
              <w:rPr>
                <w:rFonts w:asciiTheme="minorEastAsia" w:eastAsiaTheme="minorEastAsia" w:hAnsiTheme="minorEastAsia" w:cstheme="minorEastAsia" w:hint="eastAsia"/>
                <w:szCs w:val="21"/>
              </w:rPr>
              <w:t>对其</w:t>
            </w:r>
            <w:r w:rsidR="00070E9C" w:rsidRPr="00DF01C6">
              <w:rPr>
                <w:rFonts w:asciiTheme="minorEastAsia" w:eastAsiaTheme="minorEastAsia" w:hAnsiTheme="minorEastAsia" w:cstheme="minorEastAsia" w:hint="eastAsia"/>
                <w:szCs w:val="21"/>
              </w:rPr>
              <w:t>未来</w:t>
            </w:r>
            <w:r w:rsidRPr="00DF01C6">
              <w:rPr>
                <w:rFonts w:asciiTheme="minorEastAsia" w:eastAsiaTheme="minorEastAsia" w:hAnsiTheme="minorEastAsia" w:cstheme="minorEastAsia" w:hint="eastAsia"/>
                <w:szCs w:val="21"/>
              </w:rPr>
              <w:t>的增速预期？</w:t>
            </w:r>
          </w:p>
          <w:p w14:paraId="3C941917" w14:textId="53A6260B" w:rsidR="005A205D" w:rsidRPr="00DF01C6" w:rsidRDefault="005A205D" w:rsidP="002039FD">
            <w:pPr>
              <w:spacing w:line="360" w:lineRule="auto"/>
              <w:ind w:firstLineChars="200" w:firstLine="420"/>
              <w:rPr>
                <w:rFonts w:asciiTheme="minorEastAsia" w:eastAsiaTheme="minorEastAsia" w:hAnsiTheme="minorEastAsia"/>
              </w:rPr>
            </w:pPr>
            <w:r w:rsidRPr="00DF01C6">
              <w:rPr>
                <w:rFonts w:asciiTheme="minorEastAsia" w:eastAsiaTheme="minorEastAsia" w:hAnsiTheme="minorEastAsia" w:cstheme="minorEastAsia" w:hint="eastAsia"/>
                <w:szCs w:val="21"/>
              </w:rPr>
              <w:t>答：2020年</w:t>
            </w:r>
            <w:r w:rsidR="00DF01C6" w:rsidRPr="00DF01C6">
              <w:rPr>
                <w:rFonts w:asciiTheme="minorEastAsia" w:eastAsiaTheme="minorEastAsia" w:hAnsiTheme="minorEastAsia" w:cstheme="minorEastAsia" w:hint="eastAsia"/>
                <w:szCs w:val="21"/>
              </w:rPr>
              <w:t>公司</w:t>
            </w:r>
            <w:r w:rsidRPr="00DF01C6">
              <w:rPr>
                <w:rFonts w:asciiTheme="minorEastAsia" w:eastAsiaTheme="minorEastAsia" w:hAnsiTheme="minorEastAsia" w:cstheme="minorEastAsia" w:hint="eastAsia"/>
                <w:szCs w:val="21"/>
              </w:rPr>
              <w:t>市政工程业务增速较</w:t>
            </w:r>
            <w:r w:rsidR="00DF01C6" w:rsidRPr="00DF01C6">
              <w:rPr>
                <w:rFonts w:asciiTheme="minorEastAsia" w:eastAsiaTheme="minorEastAsia" w:hAnsiTheme="minorEastAsia" w:cstheme="minorEastAsia" w:hint="eastAsia"/>
                <w:szCs w:val="21"/>
              </w:rPr>
              <w:t>快</w:t>
            </w:r>
            <w:r w:rsidRPr="00DF01C6">
              <w:rPr>
                <w:rFonts w:asciiTheme="minorEastAsia" w:eastAsiaTheme="minorEastAsia" w:hAnsiTheme="minorEastAsia" w:cstheme="minorEastAsia" w:hint="eastAsia"/>
                <w:szCs w:val="21"/>
              </w:rPr>
              <w:t>，一方面基于政府的政策推动力度较大，另一方面也源于</w:t>
            </w:r>
            <w:r w:rsidRPr="00DF01C6">
              <w:rPr>
                <w:rFonts w:asciiTheme="minorEastAsia" w:eastAsiaTheme="minorEastAsia" w:hAnsiTheme="minorEastAsia"/>
              </w:rPr>
              <w:t>市政工程业务前两年</w:t>
            </w:r>
            <w:r w:rsidRPr="00DF01C6">
              <w:rPr>
                <w:rFonts w:asciiTheme="minorEastAsia" w:eastAsiaTheme="minorEastAsia" w:hAnsiTheme="minorEastAsia" w:cstheme="minorEastAsia" w:hint="eastAsia"/>
                <w:szCs w:val="21"/>
              </w:rPr>
              <w:t>的调整优化见到了成效，包括客户结构的调整</w:t>
            </w:r>
            <w:r w:rsidRPr="00DF01C6">
              <w:rPr>
                <w:rFonts w:asciiTheme="minorEastAsia" w:eastAsiaTheme="minorEastAsia" w:hAnsiTheme="minorEastAsia" w:hint="eastAsia"/>
              </w:rPr>
              <w:t>、</w:t>
            </w:r>
            <w:r w:rsidR="00DF01C6" w:rsidRPr="00DF01C6">
              <w:rPr>
                <w:rFonts w:asciiTheme="minorEastAsia" w:eastAsiaTheme="minorEastAsia" w:hAnsiTheme="minorEastAsia" w:cstheme="minorEastAsia" w:hint="eastAsia"/>
                <w:szCs w:val="21"/>
              </w:rPr>
              <w:t>业务模式的优化</w:t>
            </w:r>
            <w:r w:rsidRPr="00DF01C6">
              <w:rPr>
                <w:rFonts w:asciiTheme="minorEastAsia" w:eastAsiaTheme="minorEastAsia" w:hAnsiTheme="minorEastAsia"/>
              </w:rPr>
              <w:t>以及</w:t>
            </w:r>
            <w:r w:rsidRPr="00DF01C6">
              <w:rPr>
                <w:rFonts w:asciiTheme="minorEastAsia" w:eastAsiaTheme="minorEastAsia" w:hAnsiTheme="minorEastAsia" w:cstheme="minorEastAsia" w:hint="eastAsia"/>
                <w:szCs w:val="21"/>
              </w:rPr>
              <w:t>直销和经销比例</w:t>
            </w:r>
            <w:r w:rsidRPr="00DF01C6">
              <w:rPr>
                <w:rFonts w:asciiTheme="minorEastAsia" w:eastAsiaTheme="minorEastAsia" w:hAnsiTheme="minorEastAsia"/>
              </w:rPr>
              <w:t>的调整等</w:t>
            </w:r>
            <w:r w:rsidR="00070E9C" w:rsidRPr="00DF01C6">
              <w:rPr>
                <w:rFonts w:asciiTheme="minorEastAsia" w:eastAsiaTheme="minorEastAsia" w:hAnsiTheme="minorEastAsia" w:hint="eastAsia"/>
              </w:rPr>
              <w:t>。未来，相信</w:t>
            </w:r>
            <w:r w:rsidR="00070E9C" w:rsidRPr="00DF01C6">
              <w:rPr>
                <w:rFonts w:asciiTheme="minorEastAsia" w:eastAsiaTheme="minorEastAsia" w:hAnsiTheme="minorEastAsia"/>
              </w:rPr>
              <w:t>市政工程业务能够保持</w:t>
            </w:r>
            <w:r w:rsidRPr="00DF01C6">
              <w:rPr>
                <w:rFonts w:asciiTheme="minorEastAsia" w:eastAsiaTheme="minorEastAsia" w:hAnsiTheme="minorEastAsia"/>
              </w:rPr>
              <w:t>稳健快速发展</w:t>
            </w:r>
            <w:r w:rsidRPr="00DF01C6">
              <w:rPr>
                <w:rFonts w:asciiTheme="minorEastAsia" w:eastAsiaTheme="minorEastAsia" w:hAnsiTheme="minorEastAsia" w:hint="eastAsia"/>
              </w:rPr>
              <w:t>。</w:t>
            </w:r>
          </w:p>
          <w:p w14:paraId="189368D7" w14:textId="77777777" w:rsidR="00070E9C" w:rsidRPr="00DF01C6" w:rsidRDefault="00070E9C" w:rsidP="002039FD">
            <w:pPr>
              <w:spacing w:line="360" w:lineRule="auto"/>
              <w:ind w:firstLineChars="200" w:firstLine="420"/>
              <w:rPr>
                <w:rFonts w:asciiTheme="minorEastAsia" w:eastAsiaTheme="minorEastAsia" w:hAnsiTheme="minorEastAsia"/>
              </w:rPr>
            </w:pPr>
            <w:r w:rsidRPr="00DF01C6">
              <w:rPr>
                <w:rFonts w:asciiTheme="minorEastAsia" w:eastAsiaTheme="minorEastAsia" w:hAnsiTheme="minorEastAsia" w:hint="eastAsia"/>
              </w:rPr>
              <w:t>8、请问公司进入石油管道业务的原因？</w:t>
            </w:r>
          </w:p>
          <w:p w14:paraId="6A29BFA4" w14:textId="1BB8A558" w:rsidR="005A205D" w:rsidRPr="00DF01C6" w:rsidRDefault="00070E9C"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答：公司石油管道业务作为市政工程业务的新项目</w:t>
            </w:r>
            <w:r w:rsidRPr="00DF01C6">
              <w:rPr>
                <w:rFonts w:asciiTheme="minorEastAsia" w:eastAsiaTheme="minorEastAsia" w:hAnsiTheme="minorEastAsia" w:hint="eastAsia"/>
              </w:rPr>
              <w:t>之一，</w:t>
            </w:r>
            <w:r w:rsidRPr="00DF01C6">
              <w:rPr>
                <w:rFonts w:asciiTheme="minorEastAsia" w:eastAsiaTheme="minorEastAsia" w:hAnsiTheme="minorEastAsia" w:cstheme="minorEastAsia" w:hint="eastAsia"/>
                <w:szCs w:val="21"/>
              </w:rPr>
              <w:t>走的是差异化竞争策略，</w:t>
            </w:r>
            <w:r w:rsidR="00DF01C6" w:rsidRPr="00DF01C6">
              <w:rPr>
                <w:rFonts w:asciiTheme="minorEastAsia" w:eastAsiaTheme="minorEastAsia" w:hAnsiTheme="minorEastAsia" w:cstheme="minorEastAsia" w:hint="eastAsia"/>
                <w:szCs w:val="21"/>
              </w:rPr>
              <w:t>该业务领域</w:t>
            </w:r>
            <w:r w:rsidRPr="00DF01C6">
              <w:rPr>
                <w:rFonts w:asciiTheme="minorEastAsia" w:eastAsiaTheme="minorEastAsia" w:hAnsiTheme="minorEastAsia" w:cstheme="minorEastAsia" w:hint="eastAsia"/>
                <w:szCs w:val="21"/>
              </w:rPr>
              <w:t>技术含量和进入壁垒相对较高，</w:t>
            </w:r>
            <w:r w:rsidRPr="00DF01C6">
              <w:rPr>
                <w:rFonts w:asciiTheme="minorEastAsia" w:eastAsiaTheme="minorEastAsia" w:hAnsiTheme="minorEastAsia"/>
              </w:rPr>
              <w:t>具</w:t>
            </w:r>
            <w:r w:rsidRPr="00DF01C6">
              <w:rPr>
                <w:rFonts w:asciiTheme="minorEastAsia" w:eastAsiaTheme="minorEastAsia" w:hAnsiTheme="minorEastAsia" w:cstheme="minorEastAsia" w:hint="eastAsia"/>
                <w:szCs w:val="21"/>
              </w:rPr>
              <w:t>有较大的市场潜力。</w:t>
            </w:r>
          </w:p>
          <w:p w14:paraId="5EA9F7FA" w14:textId="15ABD9C4" w:rsidR="00070E9C" w:rsidRPr="00DF01C6" w:rsidRDefault="00070E9C"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9、</w:t>
            </w:r>
            <w:r w:rsidR="00754294" w:rsidRPr="00DF01C6">
              <w:rPr>
                <w:rFonts w:asciiTheme="minorEastAsia" w:eastAsiaTheme="minorEastAsia" w:hAnsiTheme="minorEastAsia" w:cstheme="minorEastAsia" w:hint="eastAsia"/>
                <w:szCs w:val="21"/>
              </w:rPr>
              <w:t>请问公司海外业务的规划？</w:t>
            </w:r>
          </w:p>
          <w:p w14:paraId="399B2642" w14:textId="6C3641C2" w:rsidR="00754294" w:rsidRPr="00DF01C6" w:rsidRDefault="0075429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宋体" w:hint="eastAsia"/>
                <w:kern w:val="0"/>
                <w:szCs w:val="21"/>
              </w:rPr>
              <w:t>答：</w:t>
            </w:r>
            <w:r w:rsidR="00DF01C6" w:rsidRPr="00DF01C6">
              <w:rPr>
                <w:rFonts w:asciiTheme="minorEastAsia" w:eastAsiaTheme="minorEastAsia" w:hAnsiTheme="minorEastAsia" w:cs="宋体" w:hint="eastAsia"/>
                <w:kern w:val="0"/>
                <w:szCs w:val="21"/>
              </w:rPr>
              <w:t>目前</w:t>
            </w:r>
            <w:r w:rsidRPr="00DF01C6">
              <w:rPr>
                <w:rFonts w:asciiTheme="minorEastAsia" w:eastAsiaTheme="minorEastAsia" w:hAnsiTheme="minorEastAsia" w:cs="宋体" w:hint="eastAsia"/>
                <w:kern w:val="0"/>
                <w:szCs w:val="21"/>
              </w:rPr>
              <w:t>公司国际化战略的重点主要</w:t>
            </w:r>
            <w:r w:rsidRPr="00DF01C6">
              <w:rPr>
                <w:rFonts w:asciiTheme="minorEastAsia" w:eastAsiaTheme="minorEastAsia" w:hAnsiTheme="minorEastAsia" w:hint="eastAsia"/>
              </w:rPr>
              <w:t>为：一是</w:t>
            </w:r>
            <w:r w:rsidRPr="00DF01C6">
              <w:rPr>
                <w:rFonts w:asciiTheme="minorEastAsia" w:eastAsiaTheme="minorEastAsia" w:hAnsiTheme="minorEastAsia" w:cs="宋体" w:hint="eastAsia"/>
                <w:kern w:val="0"/>
                <w:szCs w:val="21"/>
              </w:rPr>
              <w:t>对标国际一流企业，引进先进技术和项目，不断完善产品链，提升公司的核心竞争力；二是通过泰国工业园桥头堡的作用，</w:t>
            </w:r>
            <w:r w:rsidRPr="00DF01C6">
              <w:rPr>
                <w:rFonts w:asciiTheme="minorEastAsia" w:eastAsiaTheme="minorEastAsia" w:hAnsiTheme="minorEastAsia" w:cstheme="minorEastAsia" w:hint="eastAsia"/>
                <w:szCs w:val="21"/>
              </w:rPr>
              <w:t>积极把握“一带一路”建设项目带来的业务机会，促进公司</w:t>
            </w:r>
            <w:r w:rsidRPr="00DF01C6">
              <w:rPr>
                <w:rFonts w:asciiTheme="minorEastAsia" w:eastAsiaTheme="minorEastAsia" w:hAnsiTheme="minorEastAsia"/>
                <w:szCs w:val="21"/>
              </w:rPr>
              <w:t>在东南亚以及南亚市场</w:t>
            </w:r>
            <w:r w:rsidRPr="00DF01C6">
              <w:rPr>
                <w:rFonts w:asciiTheme="minorEastAsia" w:eastAsiaTheme="minorEastAsia" w:hAnsiTheme="minorEastAsia" w:cstheme="minorEastAsia" w:hint="eastAsia"/>
                <w:szCs w:val="21"/>
              </w:rPr>
              <w:t>更快的发展。</w:t>
            </w:r>
          </w:p>
          <w:p w14:paraId="10179629" w14:textId="77777777" w:rsidR="009C57FC" w:rsidRPr="00DF01C6" w:rsidRDefault="0075429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宋体" w:hint="eastAsia"/>
                <w:kern w:val="0"/>
                <w:szCs w:val="21"/>
              </w:rPr>
              <w:t>10</w:t>
            </w:r>
            <w:r w:rsidRPr="00DF01C6">
              <w:rPr>
                <w:rFonts w:asciiTheme="minorEastAsia" w:eastAsiaTheme="minorEastAsia" w:hAnsiTheme="minorEastAsia" w:cstheme="minorEastAsia" w:hint="eastAsia"/>
                <w:szCs w:val="21"/>
              </w:rPr>
              <w:t>、</w:t>
            </w:r>
            <w:r w:rsidR="00B07054" w:rsidRPr="00DF01C6">
              <w:rPr>
                <w:rFonts w:asciiTheme="minorEastAsia" w:eastAsiaTheme="minorEastAsia" w:hAnsiTheme="minorEastAsia" w:cstheme="minorEastAsia" w:hint="eastAsia"/>
                <w:szCs w:val="21"/>
              </w:rPr>
              <w:t>请问公司在旧改业务的布局情况？</w:t>
            </w:r>
          </w:p>
          <w:p w14:paraId="73E850BF" w14:textId="78859377" w:rsidR="005A205D" w:rsidRPr="00DF01C6" w:rsidRDefault="00B0705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lastRenderedPageBreak/>
              <w:t>答：</w:t>
            </w:r>
            <w:r w:rsidR="00DF2A67" w:rsidRPr="00DF01C6">
              <w:rPr>
                <w:rFonts w:asciiTheme="minorEastAsia" w:eastAsiaTheme="minorEastAsia" w:hAnsiTheme="minorEastAsia" w:hint="eastAsia"/>
                <w:szCs w:val="21"/>
              </w:rPr>
              <w:t>目前</w:t>
            </w:r>
            <w:r w:rsidRPr="00DF01C6">
              <w:rPr>
                <w:rFonts w:asciiTheme="minorEastAsia" w:eastAsiaTheme="minorEastAsia" w:hAnsiTheme="minorEastAsia" w:hint="eastAsia"/>
                <w:szCs w:val="21"/>
              </w:rPr>
              <w:t>旧改项目主要涉及公司的建筑工程业务和市政工程业务。</w:t>
            </w:r>
            <w:r w:rsidRPr="00DF01C6">
              <w:rPr>
                <w:rFonts w:asciiTheme="minorEastAsia" w:eastAsiaTheme="minorEastAsia" w:hAnsiTheme="minorEastAsia" w:cstheme="minorEastAsia" w:hint="eastAsia"/>
                <w:szCs w:val="21"/>
              </w:rPr>
              <w:t>公司会根据不同旧改项目的实施主体来进行相应的业务划分。</w:t>
            </w:r>
            <w:r w:rsidR="00DF2A67" w:rsidRPr="00DF01C6">
              <w:rPr>
                <w:rFonts w:asciiTheme="minorEastAsia" w:eastAsiaTheme="minorEastAsia" w:hAnsiTheme="minorEastAsia" w:cstheme="minorEastAsia" w:hint="eastAsia"/>
                <w:szCs w:val="21"/>
              </w:rPr>
              <w:t>目前旧改业务占公司销售占比总体不大。</w:t>
            </w:r>
          </w:p>
          <w:p w14:paraId="326EB5E2" w14:textId="77777777" w:rsidR="00754294" w:rsidRPr="00DF01C6" w:rsidRDefault="0075429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11、公司的股权激励计划中2021年和2022年目标完成会不会有压力？</w:t>
            </w:r>
          </w:p>
          <w:p w14:paraId="5C447ABD" w14:textId="1B33DEFB" w:rsidR="00754294" w:rsidRPr="00DF01C6" w:rsidRDefault="0075429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答：公司要完成股权激励计划中2021年和2022年目标</w:t>
            </w:r>
            <w:r w:rsidR="00DF01C6" w:rsidRPr="00DF01C6">
              <w:rPr>
                <w:rFonts w:asciiTheme="minorEastAsia" w:eastAsiaTheme="minorEastAsia" w:hAnsiTheme="minorEastAsia" w:cstheme="minorEastAsia" w:hint="eastAsia"/>
                <w:szCs w:val="21"/>
              </w:rPr>
              <w:t>的确存在着较大的压力，</w:t>
            </w:r>
            <w:r w:rsidRPr="00DF01C6">
              <w:rPr>
                <w:rFonts w:asciiTheme="minorEastAsia" w:eastAsiaTheme="minorEastAsia" w:hAnsiTheme="minorEastAsia" w:cstheme="minorEastAsia" w:hint="eastAsia"/>
                <w:szCs w:val="21"/>
              </w:rPr>
              <w:t>但是</w:t>
            </w:r>
            <w:r w:rsidR="00B4205C" w:rsidRPr="00DF01C6">
              <w:rPr>
                <w:rFonts w:asciiTheme="minorEastAsia" w:eastAsiaTheme="minorEastAsia" w:hAnsiTheme="minorEastAsia" w:cstheme="minorEastAsia" w:hint="eastAsia"/>
                <w:szCs w:val="21"/>
              </w:rPr>
              <w:t>我们希望能够通过大家的不懈努力，化压力为动力，</w:t>
            </w:r>
            <w:r w:rsidR="002039FD" w:rsidRPr="00DF01C6">
              <w:rPr>
                <w:rFonts w:asciiTheme="minorEastAsia" w:eastAsiaTheme="minorEastAsia" w:hAnsiTheme="minorEastAsia" w:cstheme="minorEastAsia" w:hint="eastAsia"/>
                <w:szCs w:val="21"/>
              </w:rPr>
              <w:t>尽力</w:t>
            </w:r>
            <w:r w:rsidR="00B4205C" w:rsidRPr="00DF01C6">
              <w:rPr>
                <w:rFonts w:asciiTheme="minorEastAsia" w:eastAsiaTheme="minorEastAsia" w:hAnsiTheme="minorEastAsia" w:cstheme="minorEastAsia" w:hint="eastAsia"/>
                <w:szCs w:val="21"/>
              </w:rPr>
              <w:t>完成考核指标，促进公司长期可持续发展。</w:t>
            </w:r>
          </w:p>
          <w:p w14:paraId="4A25841E" w14:textId="77777777" w:rsidR="00754294" w:rsidRPr="00DF01C6" w:rsidRDefault="00754294" w:rsidP="002039FD">
            <w:pPr>
              <w:spacing w:line="360" w:lineRule="auto"/>
              <w:ind w:firstLineChars="200" w:firstLine="420"/>
              <w:rPr>
                <w:rFonts w:asciiTheme="minorEastAsia" w:eastAsiaTheme="minorEastAsia" w:hAnsiTheme="minorEastAsia" w:cstheme="minorEastAsia"/>
                <w:szCs w:val="21"/>
              </w:rPr>
            </w:pPr>
            <w:r w:rsidRPr="00DF01C6">
              <w:rPr>
                <w:rFonts w:asciiTheme="minorEastAsia" w:eastAsiaTheme="minorEastAsia" w:hAnsiTheme="minorEastAsia" w:cstheme="minorEastAsia" w:hint="eastAsia"/>
                <w:szCs w:val="21"/>
              </w:rPr>
              <w:t>12</w:t>
            </w:r>
            <w:r w:rsidR="00AB36B7" w:rsidRPr="00DF01C6">
              <w:rPr>
                <w:rFonts w:asciiTheme="minorEastAsia" w:eastAsiaTheme="minorEastAsia" w:hAnsiTheme="minorEastAsia" w:cstheme="minorEastAsia" w:hint="eastAsia"/>
                <w:szCs w:val="21"/>
              </w:rPr>
              <w:t>、</w:t>
            </w:r>
            <w:r w:rsidRPr="00DF01C6">
              <w:rPr>
                <w:rFonts w:asciiTheme="minorEastAsia" w:eastAsiaTheme="minorEastAsia" w:hAnsiTheme="minorEastAsia" w:cstheme="minorEastAsia" w:hint="eastAsia"/>
                <w:szCs w:val="21"/>
              </w:rPr>
              <w:t>公司目前的户均额一般是多少及未来能扩大到多少？</w:t>
            </w:r>
          </w:p>
          <w:p w14:paraId="1C4A5C7A" w14:textId="532CB3D6" w:rsidR="00240421" w:rsidRPr="00DF01C6" w:rsidRDefault="00754294" w:rsidP="00DF01C6">
            <w:pPr>
              <w:spacing w:line="360" w:lineRule="auto"/>
              <w:ind w:firstLine="200"/>
              <w:rPr>
                <w:rFonts w:asciiTheme="minorEastAsia" w:eastAsiaTheme="minorEastAsia" w:hAnsiTheme="minorEastAsia" w:cstheme="minorEastAsia"/>
                <w:szCs w:val="21"/>
              </w:rPr>
            </w:pPr>
            <w:r w:rsidRPr="00DF01C6">
              <w:rPr>
                <w:rFonts w:asciiTheme="minorEastAsia" w:eastAsiaTheme="minorEastAsia" w:hAnsiTheme="minorEastAsia" w:hint="eastAsia"/>
                <w:szCs w:val="21"/>
              </w:rPr>
              <w:t>答：一般100平米的房屋，因房屋结构和设计不同，使用公司PPR</w:t>
            </w:r>
            <w:r w:rsidR="00DF01C6" w:rsidRPr="00DF01C6">
              <w:rPr>
                <w:rFonts w:asciiTheme="minorEastAsia" w:eastAsiaTheme="minorEastAsia" w:hAnsiTheme="minorEastAsia" w:hint="eastAsia"/>
                <w:szCs w:val="21"/>
              </w:rPr>
              <w:t>管材管件</w:t>
            </w:r>
            <w:r w:rsidRPr="00DF01C6">
              <w:rPr>
                <w:rFonts w:asciiTheme="minorEastAsia" w:eastAsiaTheme="minorEastAsia" w:hAnsiTheme="minorEastAsia" w:hint="eastAsia"/>
                <w:szCs w:val="21"/>
              </w:rPr>
              <w:t>大概需要1000-2000元。如果未来客户进行全品类定制，户均额最高可达上万</w:t>
            </w:r>
            <w:r w:rsidR="00DF01C6" w:rsidRPr="00DF01C6">
              <w:rPr>
                <w:rFonts w:asciiTheme="minorEastAsia" w:eastAsiaTheme="minorEastAsia" w:hAnsiTheme="minorEastAsia" w:hint="eastAsia"/>
                <w:szCs w:val="21"/>
              </w:rPr>
              <w:t>元</w:t>
            </w:r>
            <w:r w:rsidRPr="00DF01C6">
              <w:rPr>
                <w:rFonts w:asciiTheme="minorEastAsia" w:eastAsiaTheme="minorEastAsia" w:hAnsiTheme="minorEastAsia" w:hint="eastAsia"/>
                <w:szCs w:val="21"/>
              </w:rPr>
              <w:t>。</w:t>
            </w:r>
          </w:p>
        </w:tc>
      </w:tr>
      <w:tr w:rsidR="00AD63A1" w:rsidRPr="00DF01C6" w14:paraId="3BF08B5C" w14:textId="77777777">
        <w:trPr>
          <w:trHeight w:val="70"/>
          <w:jc w:val="center"/>
        </w:trPr>
        <w:tc>
          <w:tcPr>
            <w:tcW w:w="1980" w:type="dxa"/>
            <w:tcBorders>
              <w:top w:val="single" w:sz="4" w:space="0" w:color="auto"/>
              <w:left w:val="single" w:sz="4" w:space="0" w:color="auto"/>
              <w:bottom w:val="single" w:sz="4" w:space="0" w:color="auto"/>
              <w:right w:val="single" w:sz="4" w:space="0" w:color="auto"/>
            </w:tcBorders>
            <w:vAlign w:val="center"/>
          </w:tcPr>
          <w:p w14:paraId="4E98334F" w14:textId="77777777" w:rsidR="00AA763E" w:rsidRPr="00DF01C6" w:rsidRDefault="00581667">
            <w:pPr>
              <w:spacing w:line="360" w:lineRule="auto"/>
              <w:jc w:val="left"/>
              <w:rPr>
                <w:rFonts w:ascii="宋体" w:hAnsi="宋体" w:cs="宋体"/>
                <w:b/>
                <w:bCs/>
                <w:iCs/>
                <w:szCs w:val="21"/>
              </w:rPr>
            </w:pPr>
            <w:r w:rsidRPr="00DF01C6">
              <w:rPr>
                <w:rFonts w:ascii="宋体" w:hAnsi="宋体" w:cs="宋体" w:hint="eastAsia"/>
                <w:b/>
                <w:bCs/>
                <w:iCs/>
                <w:szCs w:val="21"/>
              </w:rPr>
              <w:lastRenderedPageBreak/>
              <w:t>附件清单（如有）</w:t>
            </w:r>
          </w:p>
        </w:tc>
        <w:tc>
          <w:tcPr>
            <w:tcW w:w="7740" w:type="dxa"/>
            <w:tcBorders>
              <w:top w:val="single" w:sz="4" w:space="0" w:color="auto"/>
              <w:left w:val="single" w:sz="4" w:space="0" w:color="auto"/>
              <w:bottom w:val="single" w:sz="4" w:space="0" w:color="auto"/>
              <w:right w:val="single" w:sz="4" w:space="0" w:color="auto"/>
            </w:tcBorders>
            <w:vAlign w:val="center"/>
          </w:tcPr>
          <w:p w14:paraId="3FF52DF3" w14:textId="77777777" w:rsidR="00AA763E" w:rsidRPr="00DF01C6" w:rsidRDefault="00581667">
            <w:pPr>
              <w:spacing w:line="360" w:lineRule="auto"/>
              <w:rPr>
                <w:rFonts w:ascii="宋体" w:hAnsi="宋体" w:cs="宋体"/>
                <w:bCs/>
                <w:iCs/>
                <w:szCs w:val="21"/>
              </w:rPr>
            </w:pPr>
            <w:r w:rsidRPr="00DF01C6">
              <w:rPr>
                <w:rFonts w:ascii="宋体" w:hAnsi="宋体" w:cs="宋体" w:hint="eastAsia"/>
                <w:bCs/>
                <w:iCs/>
                <w:szCs w:val="21"/>
              </w:rPr>
              <w:t>无</w:t>
            </w:r>
          </w:p>
        </w:tc>
      </w:tr>
      <w:tr w:rsidR="00AA763E" w:rsidRPr="00AD63A1" w14:paraId="56B37D21" w14:textId="77777777">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161F1839" w14:textId="77777777" w:rsidR="00AA763E" w:rsidRPr="00DF01C6" w:rsidRDefault="00581667">
            <w:pPr>
              <w:spacing w:line="360" w:lineRule="auto"/>
              <w:rPr>
                <w:rFonts w:ascii="宋体" w:hAnsi="宋体" w:cs="宋体"/>
                <w:b/>
                <w:bCs/>
                <w:iCs/>
                <w:szCs w:val="21"/>
              </w:rPr>
            </w:pPr>
            <w:r w:rsidRPr="00DF01C6">
              <w:rPr>
                <w:rFonts w:ascii="宋体" w:hAnsi="宋体" w:cs="宋体" w:hint="eastAsia"/>
                <w:b/>
                <w:bCs/>
                <w:iCs/>
                <w:szCs w:val="21"/>
              </w:rPr>
              <w:t>日期</w:t>
            </w:r>
          </w:p>
        </w:tc>
        <w:tc>
          <w:tcPr>
            <w:tcW w:w="7740" w:type="dxa"/>
            <w:tcBorders>
              <w:top w:val="single" w:sz="4" w:space="0" w:color="auto"/>
              <w:left w:val="single" w:sz="4" w:space="0" w:color="auto"/>
              <w:bottom w:val="single" w:sz="4" w:space="0" w:color="auto"/>
              <w:right w:val="single" w:sz="4" w:space="0" w:color="auto"/>
            </w:tcBorders>
            <w:vAlign w:val="center"/>
          </w:tcPr>
          <w:p w14:paraId="41F10757" w14:textId="77777777" w:rsidR="00AA763E" w:rsidRPr="00AD63A1" w:rsidRDefault="00301F74">
            <w:pPr>
              <w:spacing w:line="360" w:lineRule="auto"/>
              <w:rPr>
                <w:rFonts w:ascii="宋体" w:hAnsi="宋体" w:cs="宋体"/>
                <w:bCs/>
                <w:iCs/>
                <w:szCs w:val="21"/>
              </w:rPr>
            </w:pPr>
            <w:r w:rsidRPr="00DF01C6">
              <w:rPr>
                <w:rFonts w:ascii="宋体" w:hAnsi="宋体" w:cs="宋体" w:hint="eastAsia"/>
                <w:bCs/>
                <w:iCs/>
                <w:szCs w:val="21"/>
              </w:rPr>
              <w:t>2021</w:t>
            </w:r>
            <w:r w:rsidR="00581667" w:rsidRPr="00DF01C6">
              <w:rPr>
                <w:rFonts w:ascii="宋体" w:hAnsi="宋体" w:cs="宋体" w:hint="eastAsia"/>
                <w:bCs/>
                <w:iCs/>
                <w:szCs w:val="21"/>
              </w:rPr>
              <w:t>年</w:t>
            </w:r>
            <w:r w:rsidRPr="00DF01C6">
              <w:rPr>
                <w:rFonts w:ascii="宋体" w:hAnsi="宋体" w:cs="宋体" w:hint="eastAsia"/>
                <w:bCs/>
                <w:iCs/>
                <w:szCs w:val="21"/>
              </w:rPr>
              <w:t>1</w:t>
            </w:r>
            <w:r w:rsidR="00581667" w:rsidRPr="00DF01C6">
              <w:rPr>
                <w:rFonts w:ascii="宋体" w:hAnsi="宋体" w:cs="宋体" w:hint="eastAsia"/>
                <w:bCs/>
                <w:iCs/>
                <w:szCs w:val="21"/>
              </w:rPr>
              <w:t>月</w:t>
            </w:r>
            <w:r w:rsidRPr="00DF01C6">
              <w:rPr>
                <w:rFonts w:ascii="宋体" w:hAnsi="宋体" w:cs="宋体" w:hint="eastAsia"/>
                <w:bCs/>
                <w:iCs/>
                <w:szCs w:val="21"/>
              </w:rPr>
              <w:t>12</w:t>
            </w:r>
            <w:r w:rsidR="00581667" w:rsidRPr="00DF01C6">
              <w:rPr>
                <w:rFonts w:ascii="宋体" w:hAnsi="宋体" w:cs="宋体" w:hint="eastAsia"/>
                <w:bCs/>
                <w:iCs/>
                <w:szCs w:val="21"/>
              </w:rPr>
              <w:t>日</w:t>
            </w:r>
          </w:p>
        </w:tc>
      </w:tr>
    </w:tbl>
    <w:p w14:paraId="3ED443BD" w14:textId="77777777" w:rsidR="00AA763E" w:rsidRPr="00AD63A1" w:rsidRDefault="00AA763E"/>
    <w:sectPr w:rsidR="00AA763E" w:rsidRPr="00AD63A1" w:rsidSect="007C613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5ADB92" w15:done="0"/>
  <w15:commentEx w15:paraId="64A63C17" w15:done="0"/>
  <w15:commentEx w15:paraId="585C2634" w15:done="0"/>
  <w15:commentEx w15:paraId="62328FA6" w15:done="0"/>
  <w15:commentEx w15:paraId="48BDCFAF" w15:done="0"/>
  <w15:commentEx w15:paraId="34D55A7F" w15:done="0"/>
  <w15:commentEx w15:paraId="77FD7F84" w15:done="0"/>
  <w15:commentEx w15:paraId="5311F2CC" w15:done="0"/>
  <w15:commentEx w15:paraId="729C6216" w15:done="0"/>
  <w15:commentEx w15:paraId="746BC7FF" w15:done="0"/>
  <w15:commentEx w15:paraId="65E471F4" w15:done="0"/>
  <w15:commentEx w15:paraId="07F48246" w15:done="0"/>
  <w15:commentEx w15:paraId="4A3668BB" w15:done="0"/>
  <w15:commentEx w15:paraId="245CBBB5" w15:done="0"/>
  <w15:commentEx w15:paraId="1499C634" w15:done="0"/>
  <w15:commentEx w15:paraId="6A557C40" w15:done="0"/>
  <w15:commentEx w15:paraId="6C8C8867" w15:done="0"/>
  <w15:commentEx w15:paraId="6659B97F" w15:done="0"/>
  <w15:commentEx w15:paraId="1B2E3480" w15:done="0"/>
  <w15:commentEx w15:paraId="56A0D389" w15:done="0"/>
  <w15:commentEx w15:paraId="72E02215" w15:done="0"/>
  <w15:commentEx w15:paraId="470BA525" w15:done="0"/>
  <w15:commentEx w15:paraId="30F07104" w15:done="0"/>
  <w15:commentEx w15:paraId="7C4682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FBAA8" w16cex:dateUtc="2020-12-12T13:54:00Z"/>
  <w16cex:commentExtensible w16cex:durableId="237FBB42" w16cex:dateUtc="2020-12-12T13:57:00Z"/>
  <w16cex:commentExtensible w16cex:durableId="237FC074" w16cex:dateUtc="2020-12-12T14:19:00Z"/>
  <w16cex:commentExtensible w16cex:durableId="237FC093" w16cex:dateUtc="2020-12-12T14:20:00Z"/>
  <w16cex:commentExtensible w16cex:durableId="237FC2D3" w16cex:dateUtc="2020-12-12T14:29:00Z"/>
  <w16cex:commentExtensible w16cex:durableId="237FC459" w16cex:dateUtc="2020-12-12T14:36:00Z"/>
  <w16cex:commentExtensible w16cex:durableId="237FC3B7" w16cex:dateUtc="2020-12-12T14:33:00Z"/>
  <w16cex:commentExtensible w16cex:durableId="237FC408" w16cex:dateUtc="2020-12-12T14:34:00Z"/>
  <w16cex:commentExtensible w16cex:durableId="237FC42F" w16cex:dateUtc="2020-12-12T14:35:00Z"/>
  <w16cex:commentExtensible w16cex:durableId="237FC443" w16cex:dateUtc="2020-12-12T14:35:00Z"/>
  <w16cex:commentExtensible w16cex:durableId="237FC49B" w16cex:dateUtc="2020-12-12T14:37:00Z"/>
  <w16cex:commentExtensible w16cex:durableId="237FC494" w16cex:dateUtc="2020-12-12T14:37:00Z"/>
  <w16cex:commentExtensible w16cex:durableId="237FC4B5" w16cex:dateUtc="2020-12-12T14:37:00Z"/>
  <w16cex:commentExtensible w16cex:durableId="237FC4D9" w16cex:dateUtc="2020-12-12T14:38:00Z"/>
  <w16cex:commentExtensible w16cex:durableId="237FC7D0" w16cex:dateUtc="2020-12-12T14:50:00Z"/>
  <w16cex:commentExtensible w16cex:durableId="237FC51B" w16cex:dateUtc="2020-12-12T14:39:00Z"/>
  <w16cex:commentExtensible w16cex:durableId="237FC555" w16cex:dateUtc="2020-12-12T14:40:00Z"/>
  <w16cex:commentExtensible w16cex:durableId="237FC57F" w16cex:dateUtc="2020-12-12T14:41:00Z"/>
  <w16cex:commentExtensible w16cex:durableId="237FC626" w16cex:dateUtc="2020-12-12T14:43:00Z"/>
  <w16cex:commentExtensible w16cex:durableId="237FC662" w16cex:dateUtc="2020-12-12T14:44:00Z"/>
  <w16cex:commentExtensible w16cex:durableId="237FCB50" w16cex:dateUtc="2020-12-12T15:05:00Z"/>
  <w16cex:commentExtensible w16cex:durableId="237FCB7C" w16cex:dateUtc="2020-12-12T15:06:00Z"/>
  <w16cex:commentExtensible w16cex:durableId="237FCC56" w16cex:dateUtc="2020-12-12T15:10:00Z"/>
  <w16cex:commentExtensible w16cex:durableId="237FCCC8" w16cex:dateUtc="2020-12-12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85638C" w16cid:durableId="237FBAA8"/>
  <w16cid:commentId w16cid:paraId="65C79869" w16cid:durableId="237FBB42"/>
  <w16cid:commentId w16cid:paraId="199BF834" w16cid:durableId="237FC074"/>
  <w16cid:commentId w16cid:paraId="74E6EFC9" w16cid:durableId="237FC093"/>
  <w16cid:commentId w16cid:paraId="235E53F5" w16cid:durableId="237FC2D3"/>
  <w16cid:commentId w16cid:paraId="2BFB5BF1" w16cid:durableId="237FC459"/>
  <w16cid:commentId w16cid:paraId="62242272" w16cid:durableId="237FC3B7"/>
  <w16cid:commentId w16cid:paraId="4426FFCA" w16cid:durableId="237FC408"/>
  <w16cid:commentId w16cid:paraId="2B9D0B95" w16cid:durableId="237FC42F"/>
  <w16cid:commentId w16cid:paraId="6A78F490" w16cid:durableId="237FC443"/>
  <w16cid:commentId w16cid:paraId="493F124D" w16cid:durableId="237FC49B"/>
  <w16cid:commentId w16cid:paraId="37127A61" w16cid:durableId="237FC494"/>
  <w16cid:commentId w16cid:paraId="3DE9FC17" w16cid:durableId="237FC4B5"/>
  <w16cid:commentId w16cid:paraId="313D008B" w16cid:durableId="237FC4D9"/>
  <w16cid:commentId w16cid:paraId="0D1D5CF2" w16cid:durableId="237FC7D0"/>
  <w16cid:commentId w16cid:paraId="593FE1F1" w16cid:durableId="237FC51B"/>
  <w16cid:commentId w16cid:paraId="215B758C" w16cid:durableId="237FC555"/>
  <w16cid:commentId w16cid:paraId="04982F03" w16cid:durableId="237FC57F"/>
  <w16cid:commentId w16cid:paraId="18385812" w16cid:durableId="237FC626"/>
  <w16cid:commentId w16cid:paraId="7F184473" w16cid:durableId="237FC662"/>
  <w16cid:commentId w16cid:paraId="3896000D" w16cid:durableId="237FCB50"/>
  <w16cid:commentId w16cid:paraId="02110082" w16cid:durableId="237FCB7C"/>
  <w16cid:commentId w16cid:paraId="0F528B07" w16cid:durableId="237FCC56"/>
  <w16cid:commentId w16cid:paraId="435EB65C" w16cid:durableId="237FCC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5BF73" w14:textId="77777777" w:rsidR="004170F1" w:rsidRDefault="004170F1">
      <w:r>
        <w:separator/>
      </w:r>
    </w:p>
  </w:endnote>
  <w:endnote w:type="continuationSeparator" w:id="0">
    <w:p w14:paraId="6453A4EC" w14:textId="77777777" w:rsidR="004170F1" w:rsidRDefault="0041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97638"/>
    </w:sdtPr>
    <w:sdtEndPr>
      <w:rPr>
        <w:rFonts w:asciiTheme="majorEastAsia" w:eastAsiaTheme="majorEastAsia" w:hAnsiTheme="majorEastAsia"/>
      </w:rPr>
    </w:sdtEndPr>
    <w:sdtContent>
      <w:p w14:paraId="0441C861" w14:textId="221DBCCE" w:rsidR="00AA763E" w:rsidRDefault="004F735E">
        <w:pPr>
          <w:pStyle w:val="a5"/>
          <w:jc w:val="center"/>
        </w:pPr>
        <w:r>
          <w:rPr>
            <w:rFonts w:asciiTheme="majorEastAsia" w:eastAsiaTheme="majorEastAsia" w:hAnsiTheme="majorEastAsia"/>
          </w:rPr>
          <w:fldChar w:fldCharType="begin"/>
        </w:r>
        <w:r w:rsidR="00581667">
          <w:rPr>
            <w:rFonts w:asciiTheme="majorEastAsia" w:eastAsiaTheme="majorEastAsia" w:hAnsiTheme="majorEastAsia"/>
          </w:rPr>
          <w:instrText xml:space="preserve"> PAGE   \* MERGEFORMAT </w:instrText>
        </w:r>
        <w:r>
          <w:rPr>
            <w:rFonts w:asciiTheme="majorEastAsia" w:eastAsiaTheme="majorEastAsia" w:hAnsiTheme="majorEastAsia"/>
          </w:rPr>
          <w:fldChar w:fldCharType="separate"/>
        </w:r>
        <w:r w:rsidR="00F632DD" w:rsidRPr="00F632DD">
          <w:rPr>
            <w:rFonts w:asciiTheme="majorEastAsia" w:eastAsiaTheme="majorEastAsia" w:hAnsiTheme="majorEastAsia"/>
            <w:noProof/>
            <w:lang w:val="zh-CN"/>
          </w:rPr>
          <w:t>1</w:t>
        </w:r>
        <w:r>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90634" w14:textId="77777777" w:rsidR="004170F1" w:rsidRDefault="004170F1">
      <w:r>
        <w:separator/>
      </w:r>
    </w:p>
  </w:footnote>
  <w:footnote w:type="continuationSeparator" w:id="0">
    <w:p w14:paraId="5B5A6A07" w14:textId="77777777" w:rsidR="004170F1" w:rsidRDefault="004170F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m">
    <w15:presenceInfo w15:providerId="None" w15:userId="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6C1C"/>
    <w:rsid w:val="BAEE0F8C"/>
    <w:rsid w:val="00001E63"/>
    <w:rsid w:val="00002770"/>
    <w:rsid w:val="00002C11"/>
    <w:rsid w:val="00004CE8"/>
    <w:rsid w:val="00004EAC"/>
    <w:rsid w:val="00004ECD"/>
    <w:rsid w:val="000066D8"/>
    <w:rsid w:val="000106AD"/>
    <w:rsid w:val="000107C5"/>
    <w:rsid w:val="0001344A"/>
    <w:rsid w:val="000136A9"/>
    <w:rsid w:val="00014AE4"/>
    <w:rsid w:val="00020992"/>
    <w:rsid w:val="00023ADB"/>
    <w:rsid w:val="00025B63"/>
    <w:rsid w:val="000315A9"/>
    <w:rsid w:val="00036B75"/>
    <w:rsid w:val="00037BF6"/>
    <w:rsid w:val="00041391"/>
    <w:rsid w:val="00045846"/>
    <w:rsid w:val="00051ECC"/>
    <w:rsid w:val="00054557"/>
    <w:rsid w:val="000548A4"/>
    <w:rsid w:val="00054963"/>
    <w:rsid w:val="0005706A"/>
    <w:rsid w:val="00061DCF"/>
    <w:rsid w:val="0006212B"/>
    <w:rsid w:val="000621AC"/>
    <w:rsid w:val="00065355"/>
    <w:rsid w:val="00066257"/>
    <w:rsid w:val="00070D87"/>
    <w:rsid w:val="00070E9C"/>
    <w:rsid w:val="00075813"/>
    <w:rsid w:val="00076718"/>
    <w:rsid w:val="00084684"/>
    <w:rsid w:val="000858B8"/>
    <w:rsid w:val="00086745"/>
    <w:rsid w:val="00086918"/>
    <w:rsid w:val="000904C3"/>
    <w:rsid w:val="0009120E"/>
    <w:rsid w:val="0009134F"/>
    <w:rsid w:val="00095104"/>
    <w:rsid w:val="00095CE3"/>
    <w:rsid w:val="00097453"/>
    <w:rsid w:val="000A0185"/>
    <w:rsid w:val="000A2866"/>
    <w:rsid w:val="000A41FC"/>
    <w:rsid w:val="000A4D4E"/>
    <w:rsid w:val="000A63AA"/>
    <w:rsid w:val="000A66B6"/>
    <w:rsid w:val="000B373B"/>
    <w:rsid w:val="000B4813"/>
    <w:rsid w:val="000B70EF"/>
    <w:rsid w:val="000B7584"/>
    <w:rsid w:val="000C4713"/>
    <w:rsid w:val="000C5D5B"/>
    <w:rsid w:val="000C6F73"/>
    <w:rsid w:val="000D1278"/>
    <w:rsid w:val="000D129D"/>
    <w:rsid w:val="000D2270"/>
    <w:rsid w:val="000D2424"/>
    <w:rsid w:val="000D70A0"/>
    <w:rsid w:val="000E0847"/>
    <w:rsid w:val="000E0A11"/>
    <w:rsid w:val="000E2B39"/>
    <w:rsid w:val="000E2E45"/>
    <w:rsid w:val="000F0355"/>
    <w:rsid w:val="000F1331"/>
    <w:rsid w:val="000F13B7"/>
    <w:rsid w:val="000F55D4"/>
    <w:rsid w:val="000F6037"/>
    <w:rsid w:val="000F70D5"/>
    <w:rsid w:val="000F7C20"/>
    <w:rsid w:val="00100394"/>
    <w:rsid w:val="00100D1D"/>
    <w:rsid w:val="00101A66"/>
    <w:rsid w:val="0010781B"/>
    <w:rsid w:val="0011270F"/>
    <w:rsid w:val="00113927"/>
    <w:rsid w:val="00113C02"/>
    <w:rsid w:val="00116A14"/>
    <w:rsid w:val="00120198"/>
    <w:rsid w:val="001205BB"/>
    <w:rsid w:val="00121658"/>
    <w:rsid w:val="00121B24"/>
    <w:rsid w:val="001237BA"/>
    <w:rsid w:val="001272AF"/>
    <w:rsid w:val="00130F6E"/>
    <w:rsid w:val="001324A1"/>
    <w:rsid w:val="00132CFD"/>
    <w:rsid w:val="001335B6"/>
    <w:rsid w:val="001363DD"/>
    <w:rsid w:val="00136E36"/>
    <w:rsid w:val="00141195"/>
    <w:rsid w:val="001411CD"/>
    <w:rsid w:val="001414C8"/>
    <w:rsid w:val="00141D49"/>
    <w:rsid w:val="0014403B"/>
    <w:rsid w:val="001441D5"/>
    <w:rsid w:val="001474CF"/>
    <w:rsid w:val="0015123D"/>
    <w:rsid w:val="001515B9"/>
    <w:rsid w:val="00152CE7"/>
    <w:rsid w:val="00153673"/>
    <w:rsid w:val="001543D7"/>
    <w:rsid w:val="00154BAE"/>
    <w:rsid w:val="0015627E"/>
    <w:rsid w:val="001564E5"/>
    <w:rsid w:val="00157B96"/>
    <w:rsid w:val="001631A4"/>
    <w:rsid w:val="0016614B"/>
    <w:rsid w:val="00166575"/>
    <w:rsid w:val="00166794"/>
    <w:rsid w:val="00166849"/>
    <w:rsid w:val="001674EE"/>
    <w:rsid w:val="00171AB2"/>
    <w:rsid w:val="00177CBA"/>
    <w:rsid w:val="0018002A"/>
    <w:rsid w:val="00180A44"/>
    <w:rsid w:val="00180AD3"/>
    <w:rsid w:val="0018260A"/>
    <w:rsid w:val="00183E1F"/>
    <w:rsid w:val="00185775"/>
    <w:rsid w:val="00185B49"/>
    <w:rsid w:val="00187692"/>
    <w:rsid w:val="00190571"/>
    <w:rsid w:val="001920B4"/>
    <w:rsid w:val="00192848"/>
    <w:rsid w:val="0019476B"/>
    <w:rsid w:val="001A278C"/>
    <w:rsid w:val="001A3C2A"/>
    <w:rsid w:val="001A6DBF"/>
    <w:rsid w:val="001A743D"/>
    <w:rsid w:val="001B05C5"/>
    <w:rsid w:val="001B0E68"/>
    <w:rsid w:val="001B29E2"/>
    <w:rsid w:val="001B3880"/>
    <w:rsid w:val="001B6502"/>
    <w:rsid w:val="001B65D0"/>
    <w:rsid w:val="001C0A78"/>
    <w:rsid w:val="001C1286"/>
    <w:rsid w:val="001C1DF9"/>
    <w:rsid w:val="001C4D7A"/>
    <w:rsid w:val="001D1800"/>
    <w:rsid w:val="001D19E0"/>
    <w:rsid w:val="001D5254"/>
    <w:rsid w:val="001D776E"/>
    <w:rsid w:val="001D77B1"/>
    <w:rsid w:val="001E1D82"/>
    <w:rsid w:val="001E330B"/>
    <w:rsid w:val="001E52AC"/>
    <w:rsid w:val="001F0448"/>
    <w:rsid w:val="001F07BA"/>
    <w:rsid w:val="001F3A04"/>
    <w:rsid w:val="001F520C"/>
    <w:rsid w:val="002014E2"/>
    <w:rsid w:val="002039FD"/>
    <w:rsid w:val="00203E3A"/>
    <w:rsid w:val="0021169D"/>
    <w:rsid w:val="002125AF"/>
    <w:rsid w:val="00216860"/>
    <w:rsid w:val="00216A64"/>
    <w:rsid w:val="002228FC"/>
    <w:rsid w:val="00226DDF"/>
    <w:rsid w:val="00226FD4"/>
    <w:rsid w:val="00227BAB"/>
    <w:rsid w:val="00230180"/>
    <w:rsid w:val="002310B9"/>
    <w:rsid w:val="00231292"/>
    <w:rsid w:val="00232E3D"/>
    <w:rsid w:val="00235530"/>
    <w:rsid w:val="00236A59"/>
    <w:rsid w:val="002372F5"/>
    <w:rsid w:val="00237365"/>
    <w:rsid w:val="00240421"/>
    <w:rsid w:val="00241B71"/>
    <w:rsid w:val="002431DA"/>
    <w:rsid w:val="00246532"/>
    <w:rsid w:val="00246DC3"/>
    <w:rsid w:val="00247114"/>
    <w:rsid w:val="0025063D"/>
    <w:rsid w:val="00250C53"/>
    <w:rsid w:val="002522D5"/>
    <w:rsid w:val="00254445"/>
    <w:rsid w:val="00260D5A"/>
    <w:rsid w:val="002611A4"/>
    <w:rsid w:val="0026158C"/>
    <w:rsid w:val="00261FD3"/>
    <w:rsid w:val="002621E5"/>
    <w:rsid w:val="00262B9E"/>
    <w:rsid w:val="00263FD5"/>
    <w:rsid w:val="002641F0"/>
    <w:rsid w:val="00265766"/>
    <w:rsid w:val="00265C34"/>
    <w:rsid w:val="00265D21"/>
    <w:rsid w:val="00273633"/>
    <w:rsid w:val="00273775"/>
    <w:rsid w:val="00273FAC"/>
    <w:rsid w:val="002742C5"/>
    <w:rsid w:val="00275296"/>
    <w:rsid w:val="00277649"/>
    <w:rsid w:val="00280AD4"/>
    <w:rsid w:val="00281D6B"/>
    <w:rsid w:val="00287262"/>
    <w:rsid w:val="002908AF"/>
    <w:rsid w:val="00291645"/>
    <w:rsid w:val="00294825"/>
    <w:rsid w:val="0029652A"/>
    <w:rsid w:val="00297280"/>
    <w:rsid w:val="0029799E"/>
    <w:rsid w:val="002A04CA"/>
    <w:rsid w:val="002A24D0"/>
    <w:rsid w:val="002A2DEC"/>
    <w:rsid w:val="002A44A1"/>
    <w:rsid w:val="002A667F"/>
    <w:rsid w:val="002B1C56"/>
    <w:rsid w:val="002B3BA5"/>
    <w:rsid w:val="002B6BB2"/>
    <w:rsid w:val="002B6FEB"/>
    <w:rsid w:val="002B749D"/>
    <w:rsid w:val="002C2A84"/>
    <w:rsid w:val="002C2B83"/>
    <w:rsid w:val="002D1A6C"/>
    <w:rsid w:val="002D4E57"/>
    <w:rsid w:val="002D5349"/>
    <w:rsid w:val="002D5B86"/>
    <w:rsid w:val="002D6E8C"/>
    <w:rsid w:val="002E140D"/>
    <w:rsid w:val="002E1963"/>
    <w:rsid w:val="002E42AD"/>
    <w:rsid w:val="002E54BF"/>
    <w:rsid w:val="002E7DC8"/>
    <w:rsid w:val="002F1CCC"/>
    <w:rsid w:val="002F3699"/>
    <w:rsid w:val="002F3DF9"/>
    <w:rsid w:val="002F3E22"/>
    <w:rsid w:val="002F419C"/>
    <w:rsid w:val="002F68C0"/>
    <w:rsid w:val="002F6D54"/>
    <w:rsid w:val="0030066D"/>
    <w:rsid w:val="00301510"/>
    <w:rsid w:val="00301CF7"/>
    <w:rsid w:val="00301F74"/>
    <w:rsid w:val="0030374D"/>
    <w:rsid w:val="00303ADE"/>
    <w:rsid w:val="00304992"/>
    <w:rsid w:val="0030611A"/>
    <w:rsid w:val="003065ED"/>
    <w:rsid w:val="00307253"/>
    <w:rsid w:val="00310206"/>
    <w:rsid w:val="00311284"/>
    <w:rsid w:val="003116DA"/>
    <w:rsid w:val="0031278B"/>
    <w:rsid w:val="003150FC"/>
    <w:rsid w:val="003157E0"/>
    <w:rsid w:val="00316FF1"/>
    <w:rsid w:val="00320DBA"/>
    <w:rsid w:val="00320FBB"/>
    <w:rsid w:val="00321B7F"/>
    <w:rsid w:val="003263D6"/>
    <w:rsid w:val="003302ED"/>
    <w:rsid w:val="00330FD0"/>
    <w:rsid w:val="0033412E"/>
    <w:rsid w:val="00334E13"/>
    <w:rsid w:val="00335E0E"/>
    <w:rsid w:val="00340364"/>
    <w:rsid w:val="0034322E"/>
    <w:rsid w:val="003459E6"/>
    <w:rsid w:val="00345D9B"/>
    <w:rsid w:val="0034712D"/>
    <w:rsid w:val="00362EEC"/>
    <w:rsid w:val="00363847"/>
    <w:rsid w:val="003641D9"/>
    <w:rsid w:val="003649C1"/>
    <w:rsid w:val="00365E76"/>
    <w:rsid w:val="003676E7"/>
    <w:rsid w:val="00370789"/>
    <w:rsid w:val="003761CD"/>
    <w:rsid w:val="00391E3A"/>
    <w:rsid w:val="00392038"/>
    <w:rsid w:val="00392223"/>
    <w:rsid w:val="00392EF2"/>
    <w:rsid w:val="00394964"/>
    <w:rsid w:val="00395487"/>
    <w:rsid w:val="003A21F5"/>
    <w:rsid w:val="003A3540"/>
    <w:rsid w:val="003A39AD"/>
    <w:rsid w:val="003A7B0A"/>
    <w:rsid w:val="003B0EB7"/>
    <w:rsid w:val="003B10B2"/>
    <w:rsid w:val="003B221E"/>
    <w:rsid w:val="003B3460"/>
    <w:rsid w:val="003B7407"/>
    <w:rsid w:val="003C09A9"/>
    <w:rsid w:val="003C2D20"/>
    <w:rsid w:val="003C3400"/>
    <w:rsid w:val="003C3793"/>
    <w:rsid w:val="003D0432"/>
    <w:rsid w:val="003D0470"/>
    <w:rsid w:val="003D0A10"/>
    <w:rsid w:val="003D2F1A"/>
    <w:rsid w:val="003D3874"/>
    <w:rsid w:val="003D484D"/>
    <w:rsid w:val="003D4B9E"/>
    <w:rsid w:val="003D5683"/>
    <w:rsid w:val="003D5832"/>
    <w:rsid w:val="003E3E2D"/>
    <w:rsid w:val="003E5603"/>
    <w:rsid w:val="003F1504"/>
    <w:rsid w:val="003F7EC0"/>
    <w:rsid w:val="00401BE5"/>
    <w:rsid w:val="00401C34"/>
    <w:rsid w:val="00403732"/>
    <w:rsid w:val="00403C9E"/>
    <w:rsid w:val="00404793"/>
    <w:rsid w:val="00404AC0"/>
    <w:rsid w:val="00411DCB"/>
    <w:rsid w:val="00414916"/>
    <w:rsid w:val="00415E0E"/>
    <w:rsid w:val="00416F02"/>
    <w:rsid w:val="004170F1"/>
    <w:rsid w:val="004204B2"/>
    <w:rsid w:val="00421323"/>
    <w:rsid w:val="0042159E"/>
    <w:rsid w:val="00421A4F"/>
    <w:rsid w:val="00422823"/>
    <w:rsid w:val="00423429"/>
    <w:rsid w:val="004245DD"/>
    <w:rsid w:val="00424891"/>
    <w:rsid w:val="00424E09"/>
    <w:rsid w:val="00427642"/>
    <w:rsid w:val="004309D1"/>
    <w:rsid w:val="00433A65"/>
    <w:rsid w:val="00435FB5"/>
    <w:rsid w:val="0044061F"/>
    <w:rsid w:val="00440DF9"/>
    <w:rsid w:val="004416EF"/>
    <w:rsid w:val="00441D38"/>
    <w:rsid w:val="00442679"/>
    <w:rsid w:val="004444ED"/>
    <w:rsid w:val="0044462D"/>
    <w:rsid w:val="00444C1C"/>
    <w:rsid w:val="0044521E"/>
    <w:rsid w:val="00451D0B"/>
    <w:rsid w:val="00453089"/>
    <w:rsid w:val="004538C4"/>
    <w:rsid w:val="00454C43"/>
    <w:rsid w:val="00460D0C"/>
    <w:rsid w:val="00463B45"/>
    <w:rsid w:val="004642F5"/>
    <w:rsid w:val="0046474E"/>
    <w:rsid w:val="00466D7A"/>
    <w:rsid w:val="00466FD8"/>
    <w:rsid w:val="0046704F"/>
    <w:rsid w:val="00472715"/>
    <w:rsid w:val="00475310"/>
    <w:rsid w:val="004764EA"/>
    <w:rsid w:val="00477479"/>
    <w:rsid w:val="004774C0"/>
    <w:rsid w:val="00477B23"/>
    <w:rsid w:val="00477E5B"/>
    <w:rsid w:val="00481ED4"/>
    <w:rsid w:val="0048686B"/>
    <w:rsid w:val="00490410"/>
    <w:rsid w:val="00490BA0"/>
    <w:rsid w:val="0049108A"/>
    <w:rsid w:val="004927D3"/>
    <w:rsid w:val="0049306D"/>
    <w:rsid w:val="0049505E"/>
    <w:rsid w:val="00495CF0"/>
    <w:rsid w:val="004965BC"/>
    <w:rsid w:val="00496BDA"/>
    <w:rsid w:val="004A1DD5"/>
    <w:rsid w:val="004A2510"/>
    <w:rsid w:val="004A31F5"/>
    <w:rsid w:val="004A5ECE"/>
    <w:rsid w:val="004A7018"/>
    <w:rsid w:val="004B378A"/>
    <w:rsid w:val="004B458F"/>
    <w:rsid w:val="004B7EBA"/>
    <w:rsid w:val="004C2A04"/>
    <w:rsid w:val="004C44B8"/>
    <w:rsid w:val="004C78DA"/>
    <w:rsid w:val="004D080D"/>
    <w:rsid w:val="004D4841"/>
    <w:rsid w:val="004D49CF"/>
    <w:rsid w:val="004D5225"/>
    <w:rsid w:val="004D5BDF"/>
    <w:rsid w:val="004D6C06"/>
    <w:rsid w:val="004D6F4D"/>
    <w:rsid w:val="004E0B01"/>
    <w:rsid w:val="004E2C9E"/>
    <w:rsid w:val="004E4276"/>
    <w:rsid w:val="004F014E"/>
    <w:rsid w:val="004F0BC1"/>
    <w:rsid w:val="004F149D"/>
    <w:rsid w:val="004F1A01"/>
    <w:rsid w:val="004F1CC8"/>
    <w:rsid w:val="004F5237"/>
    <w:rsid w:val="004F6B7E"/>
    <w:rsid w:val="004F735E"/>
    <w:rsid w:val="0050269F"/>
    <w:rsid w:val="005047CC"/>
    <w:rsid w:val="005049C4"/>
    <w:rsid w:val="005050A8"/>
    <w:rsid w:val="00506420"/>
    <w:rsid w:val="005078CF"/>
    <w:rsid w:val="00510D64"/>
    <w:rsid w:val="00512CD5"/>
    <w:rsid w:val="005140DB"/>
    <w:rsid w:val="00514739"/>
    <w:rsid w:val="005161BA"/>
    <w:rsid w:val="005161F0"/>
    <w:rsid w:val="00520799"/>
    <w:rsid w:val="005208E8"/>
    <w:rsid w:val="00523336"/>
    <w:rsid w:val="005258EA"/>
    <w:rsid w:val="0052688E"/>
    <w:rsid w:val="00532510"/>
    <w:rsid w:val="005346A3"/>
    <w:rsid w:val="00536C1C"/>
    <w:rsid w:val="005375B9"/>
    <w:rsid w:val="00537FF4"/>
    <w:rsid w:val="00541D43"/>
    <w:rsid w:val="00550674"/>
    <w:rsid w:val="0055108B"/>
    <w:rsid w:val="00551480"/>
    <w:rsid w:val="00551A99"/>
    <w:rsid w:val="00555843"/>
    <w:rsid w:val="00556568"/>
    <w:rsid w:val="00560304"/>
    <w:rsid w:val="005621EC"/>
    <w:rsid w:val="00562226"/>
    <w:rsid w:val="0056358A"/>
    <w:rsid w:val="00563C72"/>
    <w:rsid w:val="00570804"/>
    <w:rsid w:val="005717AA"/>
    <w:rsid w:val="00572DFE"/>
    <w:rsid w:val="0057598F"/>
    <w:rsid w:val="00576D14"/>
    <w:rsid w:val="0057785E"/>
    <w:rsid w:val="00581667"/>
    <w:rsid w:val="00585859"/>
    <w:rsid w:val="00585BF8"/>
    <w:rsid w:val="00586BF6"/>
    <w:rsid w:val="00587DFA"/>
    <w:rsid w:val="00593746"/>
    <w:rsid w:val="0059436F"/>
    <w:rsid w:val="0059558D"/>
    <w:rsid w:val="00595B93"/>
    <w:rsid w:val="005A017F"/>
    <w:rsid w:val="005A0B02"/>
    <w:rsid w:val="005A124B"/>
    <w:rsid w:val="005A1757"/>
    <w:rsid w:val="005A205D"/>
    <w:rsid w:val="005A2712"/>
    <w:rsid w:val="005A464A"/>
    <w:rsid w:val="005A4712"/>
    <w:rsid w:val="005A6C83"/>
    <w:rsid w:val="005A761E"/>
    <w:rsid w:val="005B271F"/>
    <w:rsid w:val="005B2CA6"/>
    <w:rsid w:val="005B6788"/>
    <w:rsid w:val="005B7FC1"/>
    <w:rsid w:val="005C48E7"/>
    <w:rsid w:val="005C4AAC"/>
    <w:rsid w:val="005C6887"/>
    <w:rsid w:val="005C6BE9"/>
    <w:rsid w:val="005D1515"/>
    <w:rsid w:val="005D1A5D"/>
    <w:rsid w:val="005D3170"/>
    <w:rsid w:val="005D3258"/>
    <w:rsid w:val="005D7972"/>
    <w:rsid w:val="005E188A"/>
    <w:rsid w:val="005E1AE3"/>
    <w:rsid w:val="005E3302"/>
    <w:rsid w:val="005E39D7"/>
    <w:rsid w:val="005E3CBA"/>
    <w:rsid w:val="005E40B2"/>
    <w:rsid w:val="005E4B58"/>
    <w:rsid w:val="005E4B78"/>
    <w:rsid w:val="005F01EB"/>
    <w:rsid w:val="005F0438"/>
    <w:rsid w:val="005F0A49"/>
    <w:rsid w:val="005F0D37"/>
    <w:rsid w:val="005F2517"/>
    <w:rsid w:val="005F2629"/>
    <w:rsid w:val="005F46B4"/>
    <w:rsid w:val="005F5D43"/>
    <w:rsid w:val="0060248E"/>
    <w:rsid w:val="00604C69"/>
    <w:rsid w:val="00605954"/>
    <w:rsid w:val="006076BF"/>
    <w:rsid w:val="00610E35"/>
    <w:rsid w:val="006116CB"/>
    <w:rsid w:val="00613A75"/>
    <w:rsid w:val="0061550B"/>
    <w:rsid w:val="00616885"/>
    <w:rsid w:val="00617169"/>
    <w:rsid w:val="0062059A"/>
    <w:rsid w:val="00621357"/>
    <w:rsid w:val="00621AC8"/>
    <w:rsid w:val="0062364E"/>
    <w:rsid w:val="006255C2"/>
    <w:rsid w:val="00626750"/>
    <w:rsid w:val="00630684"/>
    <w:rsid w:val="006319FD"/>
    <w:rsid w:val="00631D1C"/>
    <w:rsid w:val="006339B0"/>
    <w:rsid w:val="0063766F"/>
    <w:rsid w:val="00645F3C"/>
    <w:rsid w:val="006530A5"/>
    <w:rsid w:val="00655A53"/>
    <w:rsid w:val="0065630C"/>
    <w:rsid w:val="00661ED9"/>
    <w:rsid w:val="00661F53"/>
    <w:rsid w:val="00663626"/>
    <w:rsid w:val="00663EE5"/>
    <w:rsid w:val="0066401A"/>
    <w:rsid w:val="00664815"/>
    <w:rsid w:val="0066586E"/>
    <w:rsid w:val="0066668A"/>
    <w:rsid w:val="0066793F"/>
    <w:rsid w:val="006708C2"/>
    <w:rsid w:val="00672863"/>
    <w:rsid w:val="00674000"/>
    <w:rsid w:val="0067573D"/>
    <w:rsid w:val="00675ADD"/>
    <w:rsid w:val="00681E4D"/>
    <w:rsid w:val="00686B58"/>
    <w:rsid w:val="00686F00"/>
    <w:rsid w:val="0068797F"/>
    <w:rsid w:val="00690E41"/>
    <w:rsid w:val="006929F0"/>
    <w:rsid w:val="00692CB1"/>
    <w:rsid w:val="00696DF7"/>
    <w:rsid w:val="006A1295"/>
    <w:rsid w:val="006A35C8"/>
    <w:rsid w:val="006A446D"/>
    <w:rsid w:val="006A4C85"/>
    <w:rsid w:val="006A73D9"/>
    <w:rsid w:val="006B01B7"/>
    <w:rsid w:val="006B1774"/>
    <w:rsid w:val="006B25B8"/>
    <w:rsid w:val="006B2CD0"/>
    <w:rsid w:val="006B377C"/>
    <w:rsid w:val="006B4663"/>
    <w:rsid w:val="006B6C74"/>
    <w:rsid w:val="006B77BF"/>
    <w:rsid w:val="006C1C4E"/>
    <w:rsid w:val="006C1D3A"/>
    <w:rsid w:val="006C24EE"/>
    <w:rsid w:val="006C2B8D"/>
    <w:rsid w:val="006C313E"/>
    <w:rsid w:val="006C4E07"/>
    <w:rsid w:val="006C4E68"/>
    <w:rsid w:val="006C5735"/>
    <w:rsid w:val="006C57CA"/>
    <w:rsid w:val="006C6959"/>
    <w:rsid w:val="006C7145"/>
    <w:rsid w:val="006D146C"/>
    <w:rsid w:val="006D21E9"/>
    <w:rsid w:val="006D5770"/>
    <w:rsid w:val="006D5FBB"/>
    <w:rsid w:val="006E1061"/>
    <w:rsid w:val="006F2C84"/>
    <w:rsid w:val="006F3AA0"/>
    <w:rsid w:val="006F5099"/>
    <w:rsid w:val="007019A3"/>
    <w:rsid w:val="00707002"/>
    <w:rsid w:val="00707624"/>
    <w:rsid w:val="00707EB5"/>
    <w:rsid w:val="00707EBB"/>
    <w:rsid w:val="00710838"/>
    <w:rsid w:val="00711392"/>
    <w:rsid w:val="0071278A"/>
    <w:rsid w:val="007128B9"/>
    <w:rsid w:val="007143B1"/>
    <w:rsid w:val="00715178"/>
    <w:rsid w:val="00716299"/>
    <w:rsid w:val="00717BDF"/>
    <w:rsid w:val="00720863"/>
    <w:rsid w:val="007217B5"/>
    <w:rsid w:val="00722AA6"/>
    <w:rsid w:val="00722DA7"/>
    <w:rsid w:val="00723356"/>
    <w:rsid w:val="00723BEB"/>
    <w:rsid w:val="007277BD"/>
    <w:rsid w:val="00731E4E"/>
    <w:rsid w:val="007324F0"/>
    <w:rsid w:val="00732BFF"/>
    <w:rsid w:val="00733B6D"/>
    <w:rsid w:val="00734CA5"/>
    <w:rsid w:val="00741517"/>
    <w:rsid w:val="0074157D"/>
    <w:rsid w:val="00741EFA"/>
    <w:rsid w:val="007427F7"/>
    <w:rsid w:val="00750AE3"/>
    <w:rsid w:val="0075125E"/>
    <w:rsid w:val="00754294"/>
    <w:rsid w:val="0076161E"/>
    <w:rsid w:val="00763E5E"/>
    <w:rsid w:val="00765576"/>
    <w:rsid w:val="00770183"/>
    <w:rsid w:val="007702E3"/>
    <w:rsid w:val="0077083D"/>
    <w:rsid w:val="00770D83"/>
    <w:rsid w:val="00771080"/>
    <w:rsid w:val="00772715"/>
    <w:rsid w:val="007763D3"/>
    <w:rsid w:val="00777084"/>
    <w:rsid w:val="00777F75"/>
    <w:rsid w:val="007800F3"/>
    <w:rsid w:val="0078328B"/>
    <w:rsid w:val="00787F01"/>
    <w:rsid w:val="00791B44"/>
    <w:rsid w:val="00795120"/>
    <w:rsid w:val="007971C4"/>
    <w:rsid w:val="007A183E"/>
    <w:rsid w:val="007A301F"/>
    <w:rsid w:val="007A34AD"/>
    <w:rsid w:val="007A3CB9"/>
    <w:rsid w:val="007A48D0"/>
    <w:rsid w:val="007A641A"/>
    <w:rsid w:val="007B0B62"/>
    <w:rsid w:val="007B0DB9"/>
    <w:rsid w:val="007B4597"/>
    <w:rsid w:val="007B5AED"/>
    <w:rsid w:val="007B5F58"/>
    <w:rsid w:val="007C2114"/>
    <w:rsid w:val="007C2726"/>
    <w:rsid w:val="007C3A2E"/>
    <w:rsid w:val="007C41C7"/>
    <w:rsid w:val="007C42AF"/>
    <w:rsid w:val="007C613A"/>
    <w:rsid w:val="007C6745"/>
    <w:rsid w:val="007C6F82"/>
    <w:rsid w:val="007C73CF"/>
    <w:rsid w:val="007D0BB4"/>
    <w:rsid w:val="007D1129"/>
    <w:rsid w:val="007D12CD"/>
    <w:rsid w:val="007D311B"/>
    <w:rsid w:val="007D354B"/>
    <w:rsid w:val="007D4E71"/>
    <w:rsid w:val="007D7391"/>
    <w:rsid w:val="007D7883"/>
    <w:rsid w:val="007E1FBA"/>
    <w:rsid w:val="007E3957"/>
    <w:rsid w:val="007E4BFE"/>
    <w:rsid w:val="007F1125"/>
    <w:rsid w:val="007F36C1"/>
    <w:rsid w:val="007F3933"/>
    <w:rsid w:val="007F5C73"/>
    <w:rsid w:val="007F7CE3"/>
    <w:rsid w:val="008046B6"/>
    <w:rsid w:val="008055F0"/>
    <w:rsid w:val="00806111"/>
    <w:rsid w:val="00806159"/>
    <w:rsid w:val="00807FF5"/>
    <w:rsid w:val="008102BB"/>
    <w:rsid w:val="008129DF"/>
    <w:rsid w:val="00812A80"/>
    <w:rsid w:val="0081788A"/>
    <w:rsid w:val="00822220"/>
    <w:rsid w:val="008239F8"/>
    <w:rsid w:val="00824E8F"/>
    <w:rsid w:val="0082531B"/>
    <w:rsid w:val="008255A2"/>
    <w:rsid w:val="008276E8"/>
    <w:rsid w:val="00837080"/>
    <w:rsid w:val="00837A71"/>
    <w:rsid w:val="00840E21"/>
    <w:rsid w:val="00842240"/>
    <w:rsid w:val="008439EB"/>
    <w:rsid w:val="0084460A"/>
    <w:rsid w:val="00847080"/>
    <w:rsid w:val="00851879"/>
    <w:rsid w:val="0085192A"/>
    <w:rsid w:val="00852E14"/>
    <w:rsid w:val="008533C5"/>
    <w:rsid w:val="00856FE2"/>
    <w:rsid w:val="00862D79"/>
    <w:rsid w:val="008655E2"/>
    <w:rsid w:val="008678CB"/>
    <w:rsid w:val="008679BB"/>
    <w:rsid w:val="00870663"/>
    <w:rsid w:val="0087370F"/>
    <w:rsid w:val="00880114"/>
    <w:rsid w:val="00881F1A"/>
    <w:rsid w:val="00883359"/>
    <w:rsid w:val="00886288"/>
    <w:rsid w:val="008907EC"/>
    <w:rsid w:val="008909A5"/>
    <w:rsid w:val="0089245C"/>
    <w:rsid w:val="00892767"/>
    <w:rsid w:val="00892A8D"/>
    <w:rsid w:val="00896971"/>
    <w:rsid w:val="00897340"/>
    <w:rsid w:val="008A27B9"/>
    <w:rsid w:val="008A37E5"/>
    <w:rsid w:val="008A4879"/>
    <w:rsid w:val="008A6F8E"/>
    <w:rsid w:val="008B1277"/>
    <w:rsid w:val="008B1FE8"/>
    <w:rsid w:val="008B2D70"/>
    <w:rsid w:val="008B45D8"/>
    <w:rsid w:val="008B610E"/>
    <w:rsid w:val="008B7325"/>
    <w:rsid w:val="008C038F"/>
    <w:rsid w:val="008C28BE"/>
    <w:rsid w:val="008C314F"/>
    <w:rsid w:val="008C3A10"/>
    <w:rsid w:val="008C3CEC"/>
    <w:rsid w:val="008D0D93"/>
    <w:rsid w:val="008D1303"/>
    <w:rsid w:val="008D2A72"/>
    <w:rsid w:val="008D3076"/>
    <w:rsid w:val="008D3C66"/>
    <w:rsid w:val="008D581A"/>
    <w:rsid w:val="008E35EC"/>
    <w:rsid w:val="008E6977"/>
    <w:rsid w:val="008E7AB6"/>
    <w:rsid w:val="008E7D29"/>
    <w:rsid w:val="008F08FA"/>
    <w:rsid w:val="008F1245"/>
    <w:rsid w:val="008F2794"/>
    <w:rsid w:val="008F4708"/>
    <w:rsid w:val="008F737E"/>
    <w:rsid w:val="0090097B"/>
    <w:rsid w:val="00901847"/>
    <w:rsid w:val="00904231"/>
    <w:rsid w:val="00904AF1"/>
    <w:rsid w:val="00905974"/>
    <w:rsid w:val="00905EB7"/>
    <w:rsid w:val="009078E1"/>
    <w:rsid w:val="00911C0E"/>
    <w:rsid w:val="00912902"/>
    <w:rsid w:val="00916B04"/>
    <w:rsid w:val="00917249"/>
    <w:rsid w:val="00920633"/>
    <w:rsid w:val="009206A7"/>
    <w:rsid w:val="00920F31"/>
    <w:rsid w:val="00921CA4"/>
    <w:rsid w:val="00921CE0"/>
    <w:rsid w:val="00922AA6"/>
    <w:rsid w:val="00923F3A"/>
    <w:rsid w:val="00924262"/>
    <w:rsid w:val="00924837"/>
    <w:rsid w:val="00924FCE"/>
    <w:rsid w:val="00926803"/>
    <w:rsid w:val="009273BC"/>
    <w:rsid w:val="009310FE"/>
    <w:rsid w:val="00933070"/>
    <w:rsid w:val="0093348E"/>
    <w:rsid w:val="00933926"/>
    <w:rsid w:val="00933B6D"/>
    <w:rsid w:val="00934C78"/>
    <w:rsid w:val="0093510A"/>
    <w:rsid w:val="00935D93"/>
    <w:rsid w:val="00937DFD"/>
    <w:rsid w:val="009433F5"/>
    <w:rsid w:val="00944388"/>
    <w:rsid w:val="009448E5"/>
    <w:rsid w:val="009455F9"/>
    <w:rsid w:val="009461CD"/>
    <w:rsid w:val="00946496"/>
    <w:rsid w:val="00947C38"/>
    <w:rsid w:val="00951D9D"/>
    <w:rsid w:val="00952177"/>
    <w:rsid w:val="0095312D"/>
    <w:rsid w:val="00953C46"/>
    <w:rsid w:val="00954F4E"/>
    <w:rsid w:val="00955D44"/>
    <w:rsid w:val="009604A9"/>
    <w:rsid w:val="00962CF1"/>
    <w:rsid w:val="00964F5C"/>
    <w:rsid w:val="009652DE"/>
    <w:rsid w:val="009705E9"/>
    <w:rsid w:val="00970A9B"/>
    <w:rsid w:val="00971FCA"/>
    <w:rsid w:val="009741D5"/>
    <w:rsid w:val="009745A5"/>
    <w:rsid w:val="009752AE"/>
    <w:rsid w:val="00977264"/>
    <w:rsid w:val="0097752A"/>
    <w:rsid w:val="00980B86"/>
    <w:rsid w:val="00982173"/>
    <w:rsid w:val="0098519D"/>
    <w:rsid w:val="009863C7"/>
    <w:rsid w:val="009865A6"/>
    <w:rsid w:val="00991121"/>
    <w:rsid w:val="009931A9"/>
    <w:rsid w:val="009935B7"/>
    <w:rsid w:val="00993B3D"/>
    <w:rsid w:val="00995D95"/>
    <w:rsid w:val="009964CE"/>
    <w:rsid w:val="009966E6"/>
    <w:rsid w:val="009A1E96"/>
    <w:rsid w:val="009A4DD8"/>
    <w:rsid w:val="009A64BC"/>
    <w:rsid w:val="009A76D3"/>
    <w:rsid w:val="009A7D6B"/>
    <w:rsid w:val="009B03F9"/>
    <w:rsid w:val="009B1828"/>
    <w:rsid w:val="009B2A6E"/>
    <w:rsid w:val="009B39EC"/>
    <w:rsid w:val="009B5BF6"/>
    <w:rsid w:val="009B5CEA"/>
    <w:rsid w:val="009B5F85"/>
    <w:rsid w:val="009B77EC"/>
    <w:rsid w:val="009C06DB"/>
    <w:rsid w:val="009C0E89"/>
    <w:rsid w:val="009C1DB8"/>
    <w:rsid w:val="009C2A8D"/>
    <w:rsid w:val="009C54E0"/>
    <w:rsid w:val="009C57FC"/>
    <w:rsid w:val="009C5C6E"/>
    <w:rsid w:val="009C60A6"/>
    <w:rsid w:val="009D069F"/>
    <w:rsid w:val="009D277D"/>
    <w:rsid w:val="009D2A85"/>
    <w:rsid w:val="009D6833"/>
    <w:rsid w:val="009E0A72"/>
    <w:rsid w:val="009E185C"/>
    <w:rsid w:val="009E28CA"/>
    <w:rsid w:val="009E2972"/>
    <w:rsid w:val="009E34E5"/>
    <w:rsid w:val="009E4203"/>
    <w:rsid w:val="009E59A6"/>
    <w:rsid w:val="009F07D9"/>
    <w:rsid w:val="009F148A"/>
    <w:rsid w:val="009F184E"/>
    <w:rsid w:val="009F1CF5"/>
    <w:rsid w:val="009F385B"/>
    <w:rsid w:val="009F4454"/>
    <w:rsid w:val="009F7CC6"/>
    <w:rsid w:val="00A03ECB"/>
    <w:rsid w:val="00A10A7A"/>
    <w:rsid w:val="00A128B0"/>
    <w:rsid w:val="00A128D0"/>
    <w:rsid w:val="00A13950"/>
    <w:rsid w:val="00A1582F"/>
    <w:rsid w:val="00A16CE2"/>
    <w:rsid w:val="00A1718B"/>
    <w:rsid w:val="00A207A3"/>
    <w:rsid w:val="00A20D00"/>
    <w:rsid w:val="00A21605"/>
    <w:rsid w:val="00A22B5C"/>
    <w:rsid w:val="00A25CAE"/>
    <w:rsid w:val="00A25F27"/>
    <w:rsid w:val="00A2676A"/>
    <w:rsid w:val="00A37993"/>
    <w:rsid w:val="00A37E30"/>
    <w:rsid w:val="00A45D56"/>
    <w:rsid w:val="00A46B28"/>
    <w:rsid w:val="00A4728A"/>
    <w:rsid w:val="00A47930"/>
    <w:rsid w:val="00A5187D"/>
    <w:rsid w:val="00A51DF1"/>
    <w:rsid w:val="00A5281F"/>
    <w:rsid w:val="00A54644"/>
    <w:rsid w:val="00A55EF4"/>
    <w:rsid w:val="00A56FA9"/>
    <w:rsid w:val="00A608CF"/>
    <w:rsid w:val="00A61DD6"/>
    <w:rsid w:val="00A62174"/>
    <w:rsid w:val="00A671FF"/>
    <w:rsid w:val="00A675F7"/>
    <w:rsid w:val="00A676E1"/>
    <w:rsid w:val="00A71B6A"/>
    <w:rsid w:val="00A71EC1"/>
    <w:rsid w:val="00A72F47"/>
    <w:rsid w:val="00A74C95"/>
    <w:rsid w:val="00A84C54"/>
    <w:rsid w:val="00A908B1"/>
    <w:rsid w:val="00A91A58"/>
    <w:rsid w:val="00A924D4"/>
    <w:rsid w:val="00A926E9"/>
    <w:rsid w:val="00A9301D"/>
    <w:rsid w:val="00A93719"/>
    <w:rsid w:val="00A93BEA"/>
    <w:rsid w:val="00A94E55"/>
    <w:rsid w:val="00A97035"/>
    <w:rsid w:val="00A97646"/>
    <w:rsid w:val="00AA0113"/>
    <w:rsid w:val="00AA091B"/>
    <w:rsid w:val="00AA5A3E"/>
    <w:rsid w:val="00AA6265"/>
    <w:rsid w:val="00AA763E"/>
    <w:rsid w:val="00AA7DC5"/>
    <w:rsid w:val="00AB0EF0"/>
    <w:rsid w:val="00AB3209"/>
    <w:rsid w:val="00AB36B7"/>
    <w:rsid w:val="00AB3929"/>
    <w:rsid w:val="00AB3D0D"/>
    <w:rsid w:val="00AB4681"/>
    <w:rsid w:val="00AB643A"/>
    <w:rsid w:val="00AB7156"/>
    <w:rsid w:val="00AC02A6"/>
    <w:rsid w:val="00AC17B2"/>
    <w:rsid w:val="00AC2366"/>
    <w:rsid w:val="00AC4C0B"/>
    <w:rsid w:val="00AC5D9E"/>
    <w:rsid w:val="00AD0DFB"/>
    <w:rsid w:val="00AD1F0D"/>
    <w:rsid w:val="00AD5024"/>
    <w:rsid w:val="00AD63A1"/>
    <w:rsid w:val="00AD7442"/>
    <w:rsid w:val="00AD79A1"/>
    <w:rsid w:val="00AE19FC"/>
    <w:rsid w:val="00AE2721"/>
    <w:rsid w:val="00AE4BA3"/>
    <w:rsid w:val="00AE6F8D"/>
    <w:rsid w:val="00AF0483"/>
    <w:rsid w:val="00AF094F"/>
    <w:rsid w:val="00AF12F8"/>
    <w:rsid w:val="00AF19B8"/>
    <w:rsid w:val="00AF2683"/>
    <w:rsid w:val="00AF4DCC"/>
    <w:rsid w:val="00B03A04"/>
    <w:rsid w:val="00B05A4F"/>
    <w:rsid w:val="00B06943"/>
    <w:rsid w:val="00B07054"/>
    <w:rsid w:val="00B0708B"/>
    <w:rsid w:val="00B118A5"/>
    <w:rsid w:val="00B139C6"/>
    <w:rsid w:val="00B13A18"/>
    <w:rsid w:val="00B13C8D"/>
    <w:rsid w:val="00B140C6"/>
    <w:rsid w:val="00B1539B"/>
    <w:rsid w:val="00B15EB2"/>
    <w:rsid w:val="00B175E7"/>
    <w:rsid w:val="00B17A5A"/>
    <w:rsid w:val="00B20FF9"/>
    <w:rsid w:val="00B22A51"/>
    <w:rsid w:val="00B231E4"/>
    <w:rsid w:val="00B23213"/>
    <w:rsid w:val="00B25623"/>
    <w:rsid w:val="00B2660A"/>
    <w:rsid w:val="00B32536"/>
    <w:rsid w:val="00B36304"/>
    <w:rsid w:val="00B37940"/>
    <w:rsid w:val="00B4205C"/>
    <w:rsid w:val="00B42BE9"/>
    <w:rsid w:val="00B43F0D"/>
    <w:rsid w:val="00B442F7"/>
    <w:rsid w:val="00B4591F"/>
    <w:rsid w:val="00B4636F"/>
    <w:rsid w:val="00B51697"/>
    <w:rsid w:val="00B5492E"/>
    <w:rsid w:val="00B57278"/>
    <w:rsid w:val="00B62323"/>
    <w:rsid w:val="00B634AA"/>
    <w:rsid w:val="00B64C8D"/>
    <w:rsid w:val="00B652DB"/>
    <w:rsid w:val="00B654E7"/>
    <w:rsid w:val="00B66445"/>
    <w:rsid w:val="00B75637"/>
    <w:rsid w:val="00B818FA"/>
    <w:rsid w:val="00B82CDE"/>
    <w:rsid w:val="00B83509"/>
    <w:rsid w:val="00B843C3"/>
    <w:rsid w:val="00B8571E"/>
    <w:rsid w:val="00B86C3F"/>
    <w:rsid w:val="00B90FAA"/>
    <w:rsid w:val="00B91417"/>
    <w:rsid w:val="00B92BDD"/>
    <w:rsid w:val="00B9339E"/>
    <w:rsid w:val="00B9653C"/>
    <w:rsid w:val="00B96FD0"/>
    <w:rsid w:val="00B97D5B"/>
    <w:rsid w:val="00BA1DE4"/>
    <w:rsid w:val="00BA2BC8"/>
    <w:rsid w:val="00BA39C4"/>
    <w:rsid w:val="00BA4ED9"/>
    <w:rsid w:val="00BA742F"/>
    <w:rsid w:val="00BB0630"/>
    <w:rsid w:val="00BB39B0"/>
    <w:rsid w:val="00BB6445"/>
    <w:rsid w:val="00BB7F70"/>
    <w:rsid w:val="00BC16C9"/>
    <w:rsid w:val="00BC2B74"/>
    <w:rsid w:val="00BC43F7"/>
    <w:rsid w:val="00BC6D4D"/>
    <w:rsid w:val="00BC7CFC"/>
    <w:rsid w:val="00BD0765"/>
    <w:rsid w:val="00BD2494"/>
    <w:rsid w:val="00BD2C5B"/>
    <w:rsid w:val="00BD348C"/>
    <w:rsid w:val="00BD6DCD"/>
    <w:rsid w:val="00BE034B"/>
    <w:rsid w:val="00BE1D72"/>
    <w:rsid w:val="00BE3051"/>
    <w:rsid w:val="00BE364B"/>
    <w:rsid w:val="00BE3840"/>
    <w:rsid w:val="00BE69CD"/>
    <w:rsid w:val="00BE7218"/>
    <w:rsid w:val="00BE7424"/>
    <w:rsid w:val="00BF11D0"/>
    <w:rsid w:val="00BF12C5"/>
    <w:rsid w:val="00BF2F53"/>
    <w:rsid w:val="00BF4118"/>
    <w:rsid w:val="00BF7620"/>
    <w:rsid w:val="00BF7680"/>
    <w:rsid w:val="00C011D1"/>
    <w:rsid w:val="00C01E2B"/>
    <w:rsid w:val="00C02B93"/>
    <w:rsid w:val="00C02E57"/>
    <w:rsid w:val="00C058B7"/>
    <w:rsid w:val="00C115F3"/>
    <w:rsid w:val="00C1192C"/>
    <w:rsid w:val="00C1356E"/>
    <w:rsid w:val="00C1427A"/>
    <w:rsid w:val="00C14950"/>
    <w:rsid w:val="00C152C5"/>
    <w:rsid w:val="00C1640E"/>
    <w:rsid w:val="00C16CD4"/>
    <w:rsid w:val="00C1789F"/>
    <w:rsid w:val="00C204EB"/>
    <w:rsid w:val="00C20FAA"/>
    <w:rsid w:val="00C22375"/>
    <w:rsid w:val="00C227EA"/>
    <w:rsid w:val="00C245C7"/>
    <w:rsid w:val="00C24873"/>
    <w:rsid w:val="00C30EBE"/>
    <w:rsid w:val="00C320C4"/>
    <w:rsid w:val="00C33103"/>
    <w:rsid w:val="00C33452"/>
    <w:rsid w:val="00C378BD"/>
    <w:rsid w:val="00C37C2D"/>
    <w:rsid w:val="00C409BB"/>
    <w:rsid w:val="00C415AD"/>
    <w:rsid w:val="00C4608C"/>
    <w:rsid w:val="00C5362B"/>
    <w:rsid w:val="00C5471B"/>
    <w:rsid w:val="00C55125"/>
    <w:rsid w:val="00C56DCA"/>
    <w:rsid w:val="00C65C24"/>
    <w:rsid w:val="00C66AC9"/>
    <w:rsid w:val="00C70C11"/>
    <w:rsid w:val="00C71622"/>
    <w:rsid w:val="00C74E4D"/>
    <w:rsid w:val="00C76A0E"/>
    <w:rsid w:val="00C80F1F"/>
    <w:rsid w:val="00C81B41"/>
    <w:rsid w:val="00C83FDC"/>
    <w:rsid w:val="00C84A3B"/>
    <w:rsid w:val="00C84D8B"/>
    <w:rsid w:val="00C937C0"/>
    <w:rsid w:val="00C9455E"/>
    <w:rsid w:val="00CA1478"/>
    <w:rsid w:val="00CA70A8"/>
    <w:rsid w:val="00CB0468"/>
    <w:rsid w:val="00CB3973"/>
    <w:rsid w:val="00CB5026"/>
    <w:rsid w:val="00CC5835"/>
    <w:rsid w:val="00CC7489"/>
    <w:rsid w:val="00CD0F99"/>
    <w:rsid w:val="00CD128E"/>
    <w:rsid w:val="00CD457F"/>
    <w:rsid w:val="00CD6DEA"/>
    <w:rsid w:val="00CD6EDF"/>
    <w:rsid w:val="00CD75C1"/>
    <w:rsid w:val="00CE0A46"/>
    <w:rsid w:val="00CE2251"/>
    <w:rsid w:val="00CE3F0D"/>
    <w:rsid w:val="00CE556A"/>
    <w:rsid w:val="00CE6E36"/>
    <w:rsid w:val="00CE7883"/>
    <w:rsid w:val="00CE7B42"/>
    <w:rsid w:val="00CF22E5"/>
    <w:rsid w:val="00CF3B31"/>
    <w:rsid w:val="00CF3E89"/>
    <w:rsid w:val="00CF3F89"/>
    <w:rsid w:val="00CF54E9"/>
    <w:rsid w:val="00CF7B38"/>
    <w:rsid w:val="00D00246"/>
    <w:rsid w:val="00D01F90"/>
    <w:rsid w:val="00D03FBD"/>
    <w:rsid w:val="00D07BB8"/>
    <w:rsid w:val="00D20454"/>
    <w:rsid w:val="00D20C79"/>
    <w:rsid w:val="00D22A02"/>
    <w:rsid w:val="00D23D85"/>
    <w:rsid w:val="00D2548E"/>
    <w:rsid w:val="00D30898"/>
    <w:rsid w:val="00D315A1"/>
    <w:rsid w:val="00D32403"/>
    <w:rsid w:val="00D32612"/>
    <w:rsid w:val="00D32686"/>
    <w:rsid w:val="00D33080"/>
    <w:rsid w:val="00D34851"/>
    <w:rsid w:val="00D36775"/>
    <w:rsid w:val="00D416C1"/>
    <w:rsid w:val="00D41CC1"/>
    <w:rsid w:val="00D41F2B"/>
    <w:rsid w:val="00D42E12"/>
    <w:rsid w:val="00D442D9"/>
    <w:rsid w:val="00D46FFA"/>
    <w:rsid w:val="00D5069E"/>
    <w:rsid w:val="00D50ADE"/>
    <w:rsid w:val="00D53045"/>
    <w:rsid w:val="00D535FF"/>
    <w:rsid w:val="00D607DE"/>
    <w:rsid w:val="00D60EF3"/>
    <w:rsid w:val="00D625B8"/>
    <w:rsid w:val="00D6333A"/>
    <w:rsid w:val="00D63580"/>
    <w:rsid w:val="00D676C8"/>
    <w:rsid w:val="00D731CB"/>
    <w:rsid w:val="00D73590"/>
    <w:rsid w:val="00D741E6"/>
    <w:rsid w:val="00D75F3E"/>
    <w:rsid w:val="00D769BE"/>
    <w:rsid w:val="00D7752F"/>
    <w:rsid w:val="00D77C26"/>
    <w:rsid w:val="00D8047B"/>
    <w:rsid w:val="00D807F4"/>
    <w:rsid w:val="00D815ED"/>
    <w:rsid w:val="00D81ED0"/>
    <w:rsid w:val="00D83B76"/>
    <w:rsid w:val="00D83DEF"/>
    <w:rsid w:val="00D853DF"/>
    <w:rsid w:val="00D8551E"/>
    <w:rsid w:val="00D8589E"/>
    <w:rsid w:val="00D85EFA"/>
    <w:rsid w:val="00D9043B"/>
    <w:rsid w:val="00D93B91"/>
    <w:rsid w:val="00D93F88"/>
    <w:rsid w:val="00D95F96"/>
    <w:rsid w:val="00DA0061"/>
    <w:rsid w:val="00DA00C8"/>
    <w:rsid w:val="00DA1849"/>
    <w:rsid w:val="00DA1AD7"/>
    <w:rsid w:val="00DA233C"/>
    <w:rsid w:val="00DA6BC5"/>
    <w:rsid w:val="00DB2E9C"/>
    <w:rsid w:val="00DB5ABE"/>
    <w:rsid w:val="00DB7BE3"/>
    <w:rsid w:val="00DC0720"/>
    <w:rsid w:val="00DC461B"/>
    <w:rsid w:val="00DC4BF0"/>
    <w:rsid w:val="00DC5228"/>
    <w:rsid w:val="00DD077D"/>
    <w:rsid w:val="00DD0AE6"/>
    <w:rsid w:val="00DD2586"/>
    <w:rsid w:val="00DD25A7"/>
    <w:rsid w:val="00DD4549"/>
    <w:rsid w:val="00DD5EA3"/>
    <w:rsid w:val="00DD6359"/>
    <w:rsid w:val="00DE184E"/>
    <w:rsid w:val="00DE285A"/>
    <w:rsid w:val="00DE3ED7"/>
    <w:rsid w:val="00DE40A4"/>
    <w:rsid w:val="00DF01C6"/>
    <w:rsid w:val="00DF1804"/>
    <w:rsid w:val="00DF2A67"/>
    <w:rsid w:val="00DF5A07"/>
    <w:rsid w:val="00DF668D"/>
    <w:rsid w:val="00DF66E8"/>
    <w:rsid w:val="00E00CB5"/>
    <w:rsid w:val="00E01470"/>
    <w:rsid w:val="00E023EE"/>
    <w:rsid w:val="00E04668"/>
    <w:rsid w:val="00E05082"/>
    <w:rsid w:val="00E0571D"/>
    <w:rsid w:val="00E06947"/>
    <w:rsid w:val="00E07549"/>
    <w:rsid w:val="00E12262"/>
    <w:rsid w:val="00E15F4E"/>
    <w:rsid w:val="00E1680B"/>
    <w:rsid w:val="00E16AB2"/>
    <w:rsid w:val="00E17BF9"/>
    <w:rsid w:val="00E21C80"/>
    <w:rsid w:val="00E25641"/>
    <w:rsid w:val="00E27780"/>
    <w:rsid w:val="00E30211"/>
    <w:rsid w:val="00E3199E"/>
    <w:rsid w:val="00E32951"/>
    <w:rsid w:val="00E32F8C"/>
    <w:rsid w:val="00E34546"/>
    <w:rsid w:val="00E36DFE"/>
    <w:rsid w:val="00E43553"/>
    <w:rsid w:val="00E4388A"/>
    <w:rsid w:val="00E519FB"/>
    <w:rsid w:val="00E52215"/>
    <w:rsid w:val="00E53198"/>
    <w:rsid w:val="00E55141"/>
    <w:rsid w:val="00E56327"/>
    <w:rsid w:val="00E606ED"/>
    <w:rsid w:val="00E627DB"/>
    <w:rsid w:val="00E63935"/>
    <w:rsid w:val="00E63D12"/>
    <w:rsid w:val="00E64AB7"/>
    <w:rsid w:val="00E6634C"/>
    <w:rsid w:val="00E679F8"/>
    <w:rsid w:val="00E70266"/>
    <w:rsid w:val="00E72DC5"/>
    <w:rsid w:val="00E75927"/>
    <w:rsid w:val="00E82688"/>
    <w:rsid w:val="00E868B4"/>
    <w:rsid w:val="00E87864"/>
    <w:rsid w:val="00E905F4"/>
    <w:rsid w:val="00E91930"/>
    <w:rsid w:val="00E92C3F"/>
    <w:rsid w:val="00E97592"/>
    <w:rsid w:val="00E9794D"/>
    <w:rsid w:val="00EA033D"/>
    <w:rsid w:val="00EA0E70"/>
    <w:rsid w:val="00EA2E4A"/>
    <w:rsid w:val="00EA3576"/>
    <w:rsid w:val="00EA38F5"/>
    <w:rsid w:val="00EA686E"/>
    <w:rsid w:val="00EA69A2"/>
    <w:rsid w:val="00EA7849"/>
    <w:rsid w:val="00EB034C"/>
    <w:rsid w:val="00EB05F7"/>
    <w:rsid w:val="00EB2B48"/>
    <w:rsid w:val="00EB2F7E"/>
    <w:rsid w:val="00EB3D41"/>
    <w:rsid w:val="00EB7325"/>
    <w:rsid w:val="00EB7364"/>
    <w:rsid w:val="00EB78CF"/>
    <w:rsid w:val="00EB7F3D"/>
    <w:rsid w:val="00EC2494"/>
    <w:rsid w:val="00EC4731"/>
    <w:rsid w:val="00EC5860"/>
    <w:rsid w:val="00EC74DE"/>
    <w:rsid w:val="00EC7CC6"/>
    <w:rsid w:val="00ED23FD"/>
    <w:rsid w:val="00ED341A"/>
    <w:rsid w:val="00ED413D"/>
    <w:rsid w:val="00ED4214"/>
    <w:rsid w:val="00ED5500"/>
    <w:rsid w:val="00ED55DF"/>
    <w:rsid w:val="00ED572B"/>
    <w:rsid w:val="00ED59AC"/>
    <w:rsid w:val="00ED6CEC"/>
    <w:rsid w:val="00EE4252"/>
    <w:rsid w:val="00EE5518"/>
    <w:rsid w:val="00EE7444"/>
    <w:rsid w:val="00EF6EA3"/>
    <w:rsid w:val="00F00E3E"/>
    <w:rsid w:val="00F0135A"/>
    <w:rsid w:val="00F019B0"/>
    <w:rsid w:val="00F038B4"/>
    <w:rsid w:val="00F05DBA"/>
    <w:rsid w:val="00F0746C"/>
    <w:rsid w:val="00F07F3F"/>
    <w:rsid w:val="00F10451"/>
    <w:rsid w:val="00F1081C"/>
    <w:rsid w:val="00F116DE"/>
    <w:rsid w:val="00F11BFA"/>
    <w:rsid w:val="00F15687"/>
    <w:rsid w:val="00F20352"/>
    <w:rsid w:val="00F20F89"/>
    <w:rsid w:val="00F22EEF"/>
    <w:rsid w:val="00F247AF"/>
    <w:rsid w:val="00F266B0"/>
    <w:rsid w:val="00F27B56"/>
    <w:rsid w:val="00F30ABA"/>
    <w:rsid w:val="00F3446E"/>
    <w:rsid w:val="00F35598"/>
    <w:rsid w:val="00F40654"/>
    <w:rsid w:val="00F46D88"/>
    <w:rsid w:val="00F46EEA"/>
    <w:rsid w:val="00F51B01"/>
    <w:rsid w:val="00F548EA"/>
    <w:rsid w:val="00F56261"/>
    <w:rsid w:val="00F6001C"/>
    <w:rsid w:val="00F6041A"/>
    <w:rsid w:val="00F6045D"/>
    <w:rsid w:val="00F60CC4"/>
    <w:rsid w:val="00F62F1E"/>
    <w:rsid w:val="00F632DD"/>
    <w:rsid w:val="00F66F93"/>
    <w:rsid w:val="00F67FE9"/>
    <w:rsid w:val="00F71B0D"/>
    <w:rsid w:val="00F74B59"/>
    <w:rsid w:val="00F74D4F"/>
    <w:rsid w:val="00F75032"/>
    <w:rsid w:val="00F77D31"/>
    <w:rsid w:val="00F81098"/>
    <w:rsid w:val="00F830AE"/>
    <w:rsid w:val="00F8469B"/>
    <w:rsid w:val="00F85A21"/>
    <w:rsid w:val="00F86F8E"/>
    <w:rsid w:val="00F878D0"/>
    <w:rsid w:val="00F912E9"/>
    <w:rsid w:val="00F919A6"/>
    <w:rsid w:val="00F956A2"/>
    <w:rsid w:val="00FA2683"/>
    <w:rsid w:val="00FA365D"/>
    <w:rsid w:val="00FA3669"/>
    <w:rsid w:val="00FA5062"/>
    <w:rsid w:val="00FA535F"/>
    <w:rsid w:val="00FA63AF"/>
    <w:rsid w:val="00FB07B0"/>
    <w:rsid w:val="00FB0A7C"/>
    <w:rsid w:val="00FB145A"/>
    <w:rsid w:val="00FB2176"/>
    <w:rsid w:val="00FB3BE0"/>
    <w:rsid w:val="00FB4752"/>
    <w:rsid w:val="00FB7DDE"/>
    <w:rsid w:val="00FC1269"/>
    <w:rsid w:val="00FC389A"/>
    <w:rsid w:val="00FC38CE"/>
    <w:rsid w:val="00FC455B"/>
    <w:rsid w:val="00FC46AA"/>
    <w:rsid w:val="00FC5224"/>
    <w:rsid w:val="00FC5474"/>
    <w:rsid w:val="00FC7391"/>
    <w:rsid w:val="00FD151D"/>
    <w:rsid w:val="00FD2088"/>
    <w:rsid w:val="00FD25DC"/>
    <w:rsid w:val="00FD299D"/>
    <w:rsid w:val="00FD4350"/>
    <w:rsid w:val="00FD4545"/>
    <w:rsid w:val="00FD4EC6"/>
    <w:rsid w:val="00FD662E"/>
    <w:rsid w:val="00FE20E2"/>
    <w:rsid w:val="00FE2705"/>
    <w:rsid w:val="00FE2ADD"/>
    <w:rsid w:val="00FE3B74"/>
    <w:rsid w:val="00FE3FC6"/>
    <w:rsid w:val="00FE4BEA"/>
    <w:rsid w:val="00FE565A"/>
    <w:rsid w:val="00FF29EC"/>
    <w:rsid w:val="00FF3169"/>
    <w:rsid w:val="00FF3FFB"/>
    <w:rsid w:val="00FF5226"/>
    <w:rsid w:val="00FF7CC2"/>
    <w:rsid w:val="00FF7EC5"/>
    <w:rsid w:val="24B22345"/>
    <w:rsid w:val="30DA5414"/>
    <w:rsid w:val="5D22694A"/>
    <w:rsid w:val="671F1F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38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1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C613A"/>
    <w:pPr>
      <w:jc w:val="left"/>
    </w:pPr>
  </w:style>
  <w:style w:type="paragraph" w:styleId="a4">
    <w:name w:val="Balloon Text"/>
    <w:basedOn w:val="a"/>
    <w:link w:val="Char0"/>
    <w:uiPriority w:val="99"/>
    <w:semiHidden/>
    <w:unhideWhenUsed/>
    <w:rsid w:val="007C613A"/>
    <w:rPr>
      <w:sz w:val="18"/>
      <w:szCs w:val="18"/>
    </w:rPr>
  </w:style>
  <w:style w:type="paragraph" w:styleId="a5">
    <w:name w:val="footer"/>
    <w:basedOn w:val="a"/>
    <w:link w:val="Char1"/>
    <w:uiPriority w:val="99"/>
    <w:unhideWhenUsed/>
    <w:qFormat/>
    <w:rsid w:val="007C613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C613A"/>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99"/>
    <w:qFormat/>
    <w:rsid w:val="007C613A"/>
    <w:pPr>
      <w:keepNext/>
      <w:keepLines/>
      <w:spacing w:before="340" w:after="330" w:line="578" w:lineRule="auto"/>
      <w:jc w:val="center"/>
    </w:pPr>
    <w:rPr>
      <w:b/>
      <w:bCs/>
      <w:kern w:val="32"/>
      <w:sz w:val="32"/>
      <w:szCs w:val="32"/>
    </w:rPr>
  </w:style>
  <w:style w:type="paragraph" w:styleId="a8">
    <w:name w:val="annotation subject"/>
    <w:basedOn w:val="a3"/>
    <w:next w:val="a3"/>
    <w:link w:val="Char4"/>
    <w:uiPriority w:val="99"/>
    <w:semiHidden/>
    <w:unhideWhenUsed/>
    <w:qFormat/>
    <w:rsid w:val="007C613A"/>
    <w:rPr>
      <w:b/>
      <w:bCs/>
    </w:rPr>
  </w:style>
  <w:style w:type="character" w:styleId="a9">
    <w:name w:val="annotation reference"/>
    <w:basedOn w:val="a0"/>
    <w:uiPriority w:val="99"/>
    <w:unhideWhenUsed/>
    <w:qFormat/>
    <w:rsid w:val="007C613A"/>
    <w:rPr>
      <w:sz w:val="21"/>
      <w:szCs w:val="21"/>
    </w:rPr>
  </w:style>
  <w:style w:type="character" w:customStyle="1" w:styleId="Char3">
    <w:name w:val="标题 Char"/>
    <w:basedOn w:val="a0"/>
    <w:link w:val="a7"/>
    <w:uiPriority w:val="99"/>
    <w:qFormat/>
    <w:rsid w:val="007C613A"/>
    <w:rPr>
      <w:rFonts w:ascii="Times New Roman" w:eastAsia="宋体" w:hAnsi="Times New Roman" w:cs="Times New Roman"/>
      <w:b/>
      <w:bCs/>
      <w:kern w:val="32"/>
      <w:sz w:val="32"/>
      <w:szCs w:val="32"/>
    </w:rPr>
  </w:style>
  <w:style w:type="character" w:customStyle="1" w:styleId="Char2">
    <w:name w:val="页眉 Char"/>
    <w:basedOn w:val="a0"/>
    <w:link w:val="a6"/>
    <w:uiPriority w:val="99"/>
    <w:qFormat/>
    <w:rsid w:val="007C613A"/>
    <w:rPr>
      <w:rFonts w:ascii="Times New Roman" w:eastAsia="宋体" w:hAnsi="Times New Roman" w:cs="Times New Roman"/>
      <w:sz w:val="18"/>
      <w:szCs w:val="18"/>
    </w:rPr>
  </w:style>
  <w:style w:type="character" w:customStyle="1" w:styleId="Char1">
    <w:name w:val="页脚 Char"/>
    <w:basedOn w:val="a0"/>
    <w:link w:val="a5"/>
    <w:uiPriority w:val="99"/>
    <w:qFormat/>
    <w:rsid w:val="007C613A"/>
    <w:rPr>
      <w:rFonts w:ascii="Times New Roman" w:eastAsia="宋体" w:hAnsi="Times New Roman" w:cs="Times New Roman"/>
      <w:sz w:val="18"/>
      <w:szCs w:val="18"/>
    </w:rPr>
  </w:style>
  <w:style w:type="character" w:customStyle="1" w:styleId="Char">
    <w:name w:val="批注文字 Char"/>
    <w:basedOn w:val="a0"/>
    <w:link w:val="a3"/>
    <w:uiPriority w:val="99"/>
    <w:qFormat/>
    <w:rsid w:val="007C613A"/>
    <w:rPr>
      <w:rFonts w:ascii="Times New Roman" w:eastAsia="宋体" w:hAnsi="Times New Roman" w:cs="Times New Roman"/>
      <w:szCs w:val="24"/>
    </w:rPr>
  </w:style>
  <w:style w:type="character" w:customStyle="1" w:styleId="Char4">
    <w:name w:val="批注主题 Char"/>
    <w:basedOn w:val="Char"/>
    <w:link w:val="a8"/>
    <w:uiPriority w:val="99"/>
    <w:semiHidden/>
    <w:qFormat/>
    <w:rsid w:val="007C613A"/>
    <w:rPr>
      <w:rFonts w:ascii="Times New Roman" w:eastAsia="宋体" w:hAnsi="Times New Roman" w:cs="Times New Roman"/>
      <w:b/>
      <w:bCs/>
      <w:szCs w:val="24"/>
    </w:rPr>
  </w:style>
  <w:style w:type="character" w:customStyle="1" w:styleId="Char0">
    <w:name w:val="批注框文本 Char"/>
    <w:basedOn w:val="a0"/>
    <w:link w:val="a4"/>
    <w:uiPriority w:val="99"/>
    <w:semiHidden/>
    <w:qFormat/>
    <w:rsid w:val="007C613A"/>
    <w:rPr>
      <w:rFonts w:ascii="Times New Roman" w:eastAsia="宋体" w:hAnsi="Times New Roman" w:cs="Times New Roman"/>
      <w:sz w:val="18"/>
      <w:szCs w:val="18"/>
    </w:rPr>
  </w:style>
  <w:style w:type="paragraph" w:styleId="aa">
    <w:name w:val="List Paragraph"/>
    <w:basedOn w:val="a"/>
    <w:uiPriority w:val="34"/>
    <w:unhideWhenUsed/>
    <w:qFormat/>
    <w:rsid w:val="007C613A"/>
    <w:pPr>
      <w:ind w:firstLineChars="200" w:firstLine="420"/>
    </w:pPr>
  </w:style>
  <w:style w:type="paragraph" w:customStyle="1" w:styleId="1">
    <w:name w:val="修订1"/>
    <w:hidden/>
    <w:uiPriority w:val="99"/>
    <w:unhideWhenUsed/>
    <w:qFormat/>
    <w:rsid w:val="007C613A"/>
    <w:rPr>
      <w:kern w:val="2"/>
      <w:sz w:val="21"/>
      <w:szCs w:val="24"/>
    </w:rPr>
  </w:style>
  <w:style w:type="paragraph" w:styleId="ab">
    <w:name w:val="Revision"/>
    <w:hidden/>
    <w:uiPriority w:val="99"/>
    <w:unhideWhenUsed/>
    <w:rsid w:val="00EA686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077538">
      <w:bodyDiv w:val="1"/>
      <w:marLeft w:val="0"/>
      <w:marRight w:val="0"/>
      <w:marTop w:val="0"/>
      <w:marBottom w:val="0"/>
      <w:divBdr>
        <w:top w:val="none" w:sz="0" w:space="0" w:color="auto"/>
        <w:left w:val="none" w:sz="0" w:space="0" w:color="auto"/>
        <w:bottom w:val="none" w:sz="0" w:space="0" w:color="auto"/>
        <w:right w:val="none" w:sz="0" w:space="0" w:color="auto"/>
      </w:divBdr>
    </w:div>
    <w:div w:id="1438256358">
      <w:bodyDiv w:val="1"/>
      <w:marLeft w:val="0"/>
      <w:marRight w:val="0"/>
      <w:marTop w:val="0"/>
      <w:marBottom w:val="0"/>
      <w:divBdr>
        <w:top w:val="none" w:sz="0" w:space="0" w:color="auto"/>
        <w:left w:val="none" w:sz="0" w:space="0" w:color="auto"/>
        <w:bottom w:val="none" w:sz="0" w:space="0" w:color="auto"/>
        <w:right w:val="none" w:sz="0" w:space="0" w:color="auto"/>
      </w:divBdr>
    </w:div>
    <w:div w:id="1707683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people" Target="people.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6160</TotalTime>
  <Pages>3</Pages>
  <Words>297</Words>
  <Characters>1693</Characters>
  <Application>Microsoft Office Word</Application>
  <DocSecurity>0</DocSecurity>
  <Lines>14</Lines>
  <Paragraphs>3</Paragraphs>
  <ScaleCrop>false</ScaleCrop>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cyq</cp:lastModifiedBy>
  <cp:revision>271</cp:revision>
  <cp:lastPrinted>2020-09-29T07:29:00Z</cp:lastPrinted>
  <dcterms:created xsi:type="dcterms:W3CDTF">2020-08-15T16:22:00Z</dcterms:created>
  <dcterms:modified xsi:type="dcterms:W3CDTF">2021-01-14T02:18:00Z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